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25" w:lineRule="atLeast"/>
        <w:ind w:left="0" w:right="0"/>
        <w:jc w:val="center"/>
        <w:rPr>
          <w:rFonts w:hint="eastAsia" w:ascii="方正小标宋简体" w:hAnsi="方正小标宋简体" w:eastAsia="方正小标宋简体" w:cs="方正小标宋简体"/>
          <w:sz w:val="40"/>
          <w:szCs w:val="40"/>
          <w:lang w:val="en-US" w:eastAsia="zh-CN" w:bidi="ar-SA"/>
        </w:rPr>
      </w:pPr>
      <w:r>
        <w:rPr>
          <w:rFonts w:hint="default" w:ascii="方正小标宋简体" w:hAnsi="方正小标宋简体" w:eastAsia="方正小标宋简体" w:cs="方正小标宋简体"/>
          <w:sz w:val="40"/>
          <w:szCs w:val="40"/>
          <w:lang w:val="en-US" w:eastAsia="zh-CN" w:bidi="ar-SA"/>
        </w:rPr>
        <w:t>中华人民共和国证券法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(1998年12月29日第九届全国人民代表大会常务委员会第六次会议通过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根据2004年8月28日第十届全国人民代表大会常务委员会第十一次会议《关于修改〈中华人民共和国证券法〉的决定》第一次修正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2005年10月27日第十届全国人民代表</w:t>
      </w:r>
      <w:bookmarkStart w:id="17" w:name="_GoBack"/>
      <w:bookmarkEnd w:id="17"/>
      <w:r>
        <w:rPr>
          <w:rFonts w:hint="default" w:ascii="仿宋_GB2312" w:hAnsi="仿宋_GB2312" w:eastAsia="仿宋_GB2312" w:cs="仿宋_GB2312"/>
          <w:sz w:val="32"/>
          <w:szCs w:val="32"/>
          <w:lang w:val="en-US" w:eastAsia="zh-CN" w:bidi="ar-SA"/>
        </w:rPr>
        <w:t>大会常务委员会第十八次会议第一次修订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根据2013年6月29日第十二届全国人民代表大会常务委员会第三次会议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《关于修改〈中华人民共和国文物保护法〉等十二部法律的决定》第二次修正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根据2014年8月31日第十二届全国人民代表大会常务委员会第十次会议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《关于修改〈中华人民共和国</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"https://www.66law.cn/tiaoli/22.aspx" \o "保险法"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保险法</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〉等五部法律的决定》第三次修正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2019年12月28日第十三届全国人民代表大会常务委员会第十五次会议第二次修订)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both"/>
        <w:textAlignment w:val="auto"/>
        <w:outlineLvl w:val="9"/>
        <w:rPr>
          <w:rFonts w:hint="default" w:ascii="仿宋_GB2312" w:hAnsi="仿宋_GB2312" w:eastAsia="仿宋_GB2312" w:cs="仿宋_GB2312"/>
          <w:sz w:val="32"/>
          <w:szCs w:val="32"/>
          <w:lang w:val="en-US" w:eastAsia="zh-CN" w:bidi="ar-SA"/>
        </w:rPr>
      </w:pPr>
      <w:bookmarkStart w:id="0" w:name="第一章 总则"/>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r>
        <w:rPr>
          <w:rFonts w:hint="default" w:ascii="黑体" w:hAnsi="黑体" w:eastAsia="黑体" w:cs="黑体"/>
          <w:sz w:val="32"/>
          <w:szCs w:val="32"/>
          <w:lang w:val="en-US" w:eastAsia="zh-CN" w:bidi="ar-SA"/>
        </w:rPr>
        <w:t>第一章</w:t>
      </w:r>
      <w:r>
        <w:rPr>
          <w:rFonts w:hint="eastAsia" w:ascii="黑体" w:hAnsi="黑体" w:eastAsia="黑体" w:cs="黑体"/>
          <w:sz w:val="32"/>
          <w:szCs w:val="32"/>
          <w:lang w:val="en-US" w:eastAsia="zh-CN" w:bidi="ar-SA"/>
        </w:rPr>
        <w:t xml:space="preserve"> </w:t>
      </w:r>
      <w:r>
        <w:rPr>
          <w:rFonts w:hint="default" w:ascii="黑体" w:hAnsi="黑体" w:eastAsia="黑体" w:cs="黑体"/>
          <w:sz w:val="32"/>
          <w:szCs w:val="32"/>
          <w:lang w:val="en-US" w:eastAsia="zh-CN" w:bidi="ar-SA"/>
        </w:rPr>
        <w:t>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为了规范证券发行和交易行为，保护投资者的合法权益，维护社会经济秩序和社会公共利益，促进社会主义市场经济的发展，制定本法。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在中华人民共和国境内，股票、</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"https://v.66law.cn/shuofa/gsf/gsfgd/" \o "公司"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公司</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债券、存托凭证和国务院依法认定的其他证券的发行和交易，适用本法;本法未规定的，适用《中华人民共和国</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"https://www.66law.cn/tiaoli/6.aspx" \o "公司法"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公司法</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》和其他法律、行政法规的规定。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政府债券、证券投资基金份额的上市交易，适用本法;其他法律、行政法规另有规定的，适用其规定。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资产支持证券、资产管理产品发行、交易的管理办法，由国务院依照本法的原则规定。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在中华人民共和国境外的证券发行和交易活动，扰乱中华人民共和国境内市场秩序，损害境内投资者合法权益的，依照本法有关规定处理并追究法律责任。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证券的发行、交易活动，必须遵循公开、公平、公正的原则。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证券发行、交易活动的当事人具有平等的法律地位，应当遵守自愿、有偿、诚实信用的原则。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证券的发行、交易活动，必须遵守法律、行政法规;禁止欺诈、内幕交易和操纵证券市场的行为。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证券业和银行业、信托业、保险业实行分业经营、分业管理，证券公司与银行、信托、保险业务机构分别设立。国家另有规定的除外。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国务院证券监督管理机构依法对全国证券市场实行集中统一监督管理。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国务院证券监督管理机构根据需要可以设立派出机构，按照授权履行监督管理职责。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国家审计机关依法对证券交易场所、证券公司、证券登记结算机构、证券监督管理机构进行审计监督。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bookmarkStart w:id="1" w:name="第二章 证券发行"/>
      <w:bookmarkEnd w:id="1"/>
      <w:r>
        <w:rPr>
          <w:rFonts w:hint="default" w:ascii="黑体" w:hAnsi="黑体" w:eastAsia="黑体" w:cs="黑体"/>
          <w:sz w:val="32"/>
          <w:szCs w:val="32"/>
          <w:lang w:val="en-US" w:eastAsia="zh-CN" w:bidi="ar-SA"/>
        </w:rPr>
        <w:t>第二章</w:t>
      </w:r>
      <w:r>
        <w:rPr>
          <w:rFonts w:hint="eastAsia" w:ascii="黑体" w:hAnsi="黑体" w:eastAsia="黑体" w:cs="黑体"/>
          <w:sz w:val="32"/>
          <w:szCs w:val="32"/>
          <w:lang w:val="en-US" w:eastAsia="zh-CN" w:bidi="ar-SA"/>
        </w:rPr>
        <w:t xml:space="preserve"> </w:t>
      </w:r>
      <w:r>
        <w:rPr>
          <w:rFonts w:hint="default" w:ascii="黑体" w:hAnsi="黑体" w:eastAsia="黑体" w:cs="黑体"/>
          <w:sz w:val="32"/>
          <w:szCs w:val="32"/>
          <w:lang w:val="en-US" w:eastAsia="zh-CN" w:bidi="ar-SA"/>
        </w:rPr>
        <w:t>证券发行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有下列情形之一的，为公开发行：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(一)向不特定对象发行证券;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(二)向特定对象发行证券累计超过二百人，但依法实施员工持股计划的员工人数不计算在内;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(三)法律、行政法规规定的其他发行行为。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非公开发行证券，不得采用广告、公开劝诱和变相公开方式。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发行人申请公开发行股票、可转换为股票的公司债券，依法采取承销方式的，或者公开发行法律、行政法规规定实行保荐制度的其他证券的，应当聘请证券公司担任保荐人。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保荐人应当遵守业务规则和行业规范，诚实守信，勤勉尽责，对发行人的申请文件和信息披露资料进行审慎核查，督导发行人规范运作。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保荐人的管理办法由国务院证券监督管理机构规定。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设立</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"https://www.66law.cn/special/gfyxgs/" \o "股份有限公司"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股份有限公司</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公开发行股票，应当符合《中华人民共和国公司法》规定的条件和经国务院批准的国务院证券监督管理机构规定的其他条件，向国务院证券监督管理机构报送募股申请和下列文件：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"https://www.66law.cn/special/gsizc/" \o "公司章程"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公司章程</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(二)发起人协议;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(三)发起人姓名或者名称，发起人认购的股份数、出资种类及验资证明;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(四)招股说明书;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(五)代收股款银行的名称及地址;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(六)承销机构名称及有关的协议。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依照本法规定聘请保荐人的，还应当报送保荐人出具的发行保荐书。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法律、行政法规规定设立公司必须报经批准的，还应当提交相应的批准文件。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公司首次公开发行新股，应当符合下列条件：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(一)具备健全且运行良好的组织机构;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(二)具有持续经营能力;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(三)最近三年财务会计报告被出具无保留意见审计报告;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(四)发行人及其控股</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"https://v.66law.cn/shuofa/gsf/gd/" \o "股东"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股东</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、实际控制人最近三年不存在</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"https://www.66law.cn/special/twzzds/" \o "贪污"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贪污</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、贿赂、侵占财产、挪用财产或者破坏社会主义市场经济秩序的刑事犯罪;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(五)经国务院批准的国务院证券监督管理机构规定的其他条件。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"https://www.66law.cn/special/shangshigongsi/" \o "上市公司"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上市公司</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发行新股，应当符合经国务院批准的国务院证券监督管理机构规定的条件，具体管理办法由国务院证券监督管理机构规定。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公开发行存托凭证的，应当符合首次公开发行新股的条件以及国务院证券监督管理机构规定的其他条件。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公司公开发行新股，应当报送募股申请和下列文件：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(一)公司</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"https://www.66law.cn/special/yingyezhizhao/" \o "营业执照"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营业执照</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(二)公司章程;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(三)股东大会决议;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(四)招股说明书或者其他公开发行募集文件;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(五)财务会计报告;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(六)代收股款银行的名称及地址。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依照本法规定聘请保荐人的，还应当报送保荐人出具的发行保荐书。依照本法规定实行承销的，还应当报送承销机构名称及有关的协议。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公司对公开发行股票所募集资金，必须按照招股说明书或者其他公开发行募集文件所列资金用途使用;改变资金用途，必须经股东大会作出决议。擅自改变用途，未作纠正的，或者未经股东大会认可的，不得公开发行新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公开发行公司债券，应当符合下列条件：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(一)具备健全且运行良好的组织机构;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(二)最近三年平均可分配利润足以支付公司债券一年的利息;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(三)国务院规定的其他条件。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公开发行公司债券筹集的资金，必须按照公司债券募集办法所列资金用途使用;改变资金用途，必须经债券持有人会议作出决议。公开发行公司债券筹集的资金，不得用于弥补亏损和非生产性支出。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上市公司发行可转换为股票的公司债券，除应当符合第一款规定的条件外，还应当遵守本法第十二条第二款的规定。但是，按照公司债券募集办法，上市公司通过收购本公司股份的方式进行公司债券转换的除外。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申请公开发行公司债券，应当向国务院授权的部门或者国务院证券监督管理机构报送下列文件：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(一)公司营业执照;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(二)公司章程;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(三)公司债券募集办法;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(四)国务院授权的部门或者国务院证券监督管理机构规定的其他文件。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依照本法规定聘请保荐人的，还应当报送保荐人出具的发行保荐书。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有下列情形之一的，不得再次公开发行公司债券：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(一)对已公开发行的公司债券或者其他债务有违约或者延迟支付本息的事实，仍处于继续状态;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(二)违反本法规定，改变公开发行公司债券所募资金的用途。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发行人依法申请公开发行证券所报送的申请文件的格式、报送方式，由依法负责注册的机构或者部门规定。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发行人报送的证券发行申请文件，应当充分披露投资者作出价值判断和投资决策所必需的信息，内容应当真实、准确、完整。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为证券发行出具有关文件的证券服务机构和人员，必须严格履行法定职责，保证所出具文件的真实性、准确性和完整性。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发行人申请首次公开发行股票的，在提交申请文件后，应当按照国务院证券监督管理机构的规定预先披露有关申请文件。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国务院证券监督管理机构或者国务院授权的部门依照法定条件负责证券发行申请的注册。证券公开发行注册的具体办法由国务院规定。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按照国务院的规定，证券交易所等可以审核公开发行证券申请，判断发行人是否符合发行条件、信息披露要求，督促发行人完善信息披露内容。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依照前两款规定参与证券发行申请注册的人员，不得与发行申请人有利害关系，不得直接或者间接接受发行申请人的馈赠，不得持有所注册的发行申请的证券，不得私下与发行申请人进行接触。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或者国务院授权的部门应当自受理证券发行申请文件之日起三个月内，依照法定条件和法定程序作出予以注册或者不予注册的决定，发行人根据要求补充、修改发行申请文件的时间不计算在内。不予注册的，应当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证券发行申请经注册后，发行人应当依照法律、行政法规的规定，在证券公开发行前公告公开发行募集文件，并将该文件置备于指定场所供公众查阅。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发行证券的信息依法公开前，任何知情人不得公开或者泄露该信息。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发行人不得在公告公开发行募集文件前发行证券。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或者国务院授权的部门对已作出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"https://www.66law.cn/special/ldzr/" \o "连带责任"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连带责任</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，但是能够证明自己没有过错的除外。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股票的发行人在招股说明书等证券发行文件中隐瞒重要事实或者编造重大虚假内容，已经发行并上市的，国务院证券监督管理机构可以责令发行人回购证券，或者责令负有责任的控股股东、实际控制人买回证券。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股票依法发行后，发行人经营与收益的变化，由发行人自行负责;由此变化引致的投资风险，由投资者自行负责。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发行人向不特定对象发行的证券，法律、行政法规规定应当由证券公司承销的，发行人应当同证券公司签订承销协议。证券承销业务采取代销或者包销方式。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证券代销是指证券公司代发行人发售证券，在承销期结束时，将未售出的证券全部退还给发行人的承销方式。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证券包销是指证券公司将发行人的证券按照协议全部购入或者在承销期结束时将售后剩余证券全部自行购入的承销方式。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公开发行证券的发行人有权依法自主选择承销的证券公司。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证券公司承销证券，应当同发行人签订代销或者包销协议，载明下列事项：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(一)当事人的名称、住所及法定代表人姓名;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(二)代销、包销证券的种类、数量、金额及发行价格;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(三)代销、包销的期限及起止日期;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(四)代销、包销的付款方式及日期;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(五)代销、包销的费用和结算办法;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(六)违约责任;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(七)国务院证券监督管理机构规定的其他事项。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证券公司承销证券，应当对公开发行募集文件的真实性、准确性、完整性进行核查。发现有虚假记载、误导性陈述或者重大遗漏的，不得进行销售活动;已经销售的，必须立即停止销售活动，并采取纠正措施。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证券公司承销证券，不得有下列行为：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(一)进行虚假的或者误导投资者的广告宣传或者其他宣传推介活动;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(二)以不正当竞争手段招揽承销业务;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(三)其他违反证券承销业务规定的行为。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证券公司有前款所列行为，给其他证券承销机构或者投资者造成损失的，应当依法承担赔偿责任。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向不特定对象发行证券聘请承销团承销的，承销团应当由主承销和参与承销的证券公司组成。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证券的代销、包销期限最长不得超过九十日。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证券公司在代销、包销期内，对所代销、包销的证券应当保证先行出售给认购人，证券公司不得为本公司预留所代销的证券和预先购入并留存所包销的证券。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股票发行采取溢价发行的，其发行价格由发行人与承销的证券公司协商确定。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股票发行采用代销方式，代销期限届满，向投资者出售的股票数量未达到拟公开发行股票数量百分之七十的，为发行失败。发行人应当按照发行价并加算银行同期存款利息返还股票认购人。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公开发行股票，代销、包销期限届满，发行人应当在规定的期限内将股票发行情况报国务院证券监督管理机构备案。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bookmarkStart w:id="2" w:name="第三章 证券交易"/>
      <w:bookmarkEnd w:id="2"/>
      <w:r>
        <w:rPr>
          <w:rFonts w:hint="default" w:ascii="黑体" w:hAnsi="黑体" w:eastAsia="黑体" w:cs="黑体"/>
          <w:sz w:val="32"/>
          <w:szCs w:val="32"/>
          <w:lang w:val="en-US" w:eastAsia="zh-CN" w:bidi="ar-SA"/>
        </w:rPr>
        <w:t>第三章</w:t>
      </w:r>
      <w:r>
        <w:rPr>
          <w:rFonts w:hint="eastAsia" w:ascii="黑体" w:hAnsi="黑体" w:eastAsia="黑体" w:cs="黑体"/>
          <w:sz w:val="32"/>
          <w:szCs w:val="32"/>
          <w:lang w:val="en-US" w:eastAsia="zh-CN" w:bidi="ar-SA"/>
        </w:rPr>
        <w:t xml:space="preserve"> </w:t>
      </w:r>
      <w:r>
        <w:rPr>
          <w:rFonts w:hint="default" w:ascii="黑体" w:hAnsi="黑体" w:eastAsia="黑体" w:cs="黑体"/>
          <w:sz w:val="32"/>
          <w:szCs w:val="32"/>
          <w:lang w:val="en-US" w:eastAsia="zh-CN" w:bidi="ar-SA"/>
        </w:rPr>
        <w:t>证券交易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楷体" w:hAnsi="楷体" w:eastAsia="楷体" w:cs="楷体"/>
          <w:sz w:val="32"/>
          <w:szCs w:val="32"/>
          <w:lang w:val="en-US" w:eastAsia="zh-CN" w:bidi="ar-SA"/>
        </w:rPr>
      </w:pPr>
      <w:bookmarkStart w:id="3" w:name="第一节 一般规定"/>
      <w:bookmarkEnd w:id="3"/>
      <w:r>
        <w:rPr>
          <w:rFonts w:hint="eastAsia" w:ascii="楷体" w:hAnsi="楷体" w:eastAsia="楷体" w:cs="楷体"/>
          <w:sz w:val="32"/>
          <w:szCs w:val="32"/>
          <w:lang w:val="en-US" w:eastAsia="zh-CN" w:bidi="ar-SA"/>
        </w:rPr>
        <w:t>第一节 一般规定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证券交易当事人依法买卖的证券，必须是依法发行并交付的证券。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非依法发行的证券，不得买卖。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依法发行的证券，《中华人民共和国公司法》和其他法律对其转让期限有限制性规定的，在限定的期限内不得转让。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公开发行的证券，应当在依法设立的证券交易所上市交易或者在国务院批准的其他全国性证券交易场所交易。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非公开发行的证券，可以在证券交易所、国务院批准的其他全国性证券交易场所、按照国务院规定设立的区域性</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"https://v.66law.cn/shuofa/gsf/gq/" \o "股权"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股权</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市场转让。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证券在证券交易所上市交易，应当采用公开的集中交易方式或者国务院证券监督管理机构批准的其他方式。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第三十九条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证券交易当事人买卖的证券可以采用纸面形式或者国务院证券监督管理机构规定的其他形式。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人赠送的股票或者其他具有股权性质的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任何人在成为前款所列人员时，其原已持有的股票或者其他具有股权性质的证券，必须依法转让。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实施股权激励计划或者员工持股计划的证券公司的从业人员，可以按照国务院证券监督管理机构的规定持有、卖出本公司股票或者其他具有股权性质的证券。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证券交易场所、证券公司、证券登记结算机构、证券服务机构及其工作人员应当依法为投资者的信息保密，不得非法买卖、提供或者公开投资者的信息。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证券交易场所、证券公司、证券登记结算机构、证券服务机构及其工作人员不得泄露所知悉的</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"https://www.66law.cn/special/symm/" \o "商业秘密"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商业秘密</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为证券发行出具审计报告或者</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"https://www.66law.cn/special/flyjs/" \o "法律意见书"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法律意见书</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等文件的证券服务机构和人员，在该证券承销期内和期满后六个月内，不得买卖该证券。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证券交易的收费必须合理，并公开收费项目、收费标准和管理办法。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前款所称董事、监事、高级管理人员、自然人股东持有的股票或者其他具有股权性质的证券，包括其配偶、父母、子女持有的及利用他人账户持有的股票或者其他具有股权性质的证券。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公司董事会不按照第一款规定执行的，股东有权要求董事会在三十日内执行。公司董事会未在上述期限内执行的，股东有权为了公司的利益以自己的名义直接向人民</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"https://www.66law.cn/special/fayuan/" \o "法院"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法院</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提起诉讼。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公司董事会不按照第一款的规定执行的，负有责任的董事依法承担连带责任。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通过计算机程序自动生成或者下达交易指令进行程序化交易的，应当符合国务院证券监督管理机构的规定，并向证券交易所报告，不得影响证券交易所系统安全或者正常交易秩序。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楷体" w:hAnsi="楷体" w:eastAsia="楷体" w:cs="楷体"/>
          <w:sz w:val="32"/>
          <w:szCs w:val="32"/>
          <w:lang w:val="en-US" w:eastAsia="zh-CN" w:bidi="ar-SA"/>
        </w:rPr>
      </w:pPr>
      <w:bookmarkStart w:id="4" w:name="第二节 证券上市"/>
      <w:bookmarkEnd w:id="4"/>
      <w:r>
        <w:rPr>
          <w:rFonts w:hint="default" w:ascii="楷体" w:hAnsi="楷体" w:eastAsia="楷体" w:cs="楷体"/>
          <w:sz w:val="32"/>
          <w:szCs w:val="32"/>
          <w:lang w:val="en-US" w:eastAsia="zh-CN" w:bidi="ar-SA"/>
        </w:rPr>
        <w:t>第二节</w:t>
      </w:r>
      <w:r>
        <w:rPr>
          <w:rFonts w:hint="eastAsia" w:ascii="楷体" w:hAnsi="楷体" w:eastAsia="楷体" w:cs="楷体"/>
          <w:sz w:val="32"/>
          <w:szCs w:val="32"/>
          <w:lang w:val="en-US" w:eastAsia="zh-CN" w:bidi="ar-SA"/>
        </w:rPr>
        <w:t xml:space="preserve"> </w:t>
      </w:r>
      <w:r>
        <w:rPr>
          <w:rFonts w:hint="default" w:ascii="楷体" w:hAnsi="楷体" w:eastAsia="楷体" w:cs="楷体"/>
          <w:sz w:val="32"/>
          <w:szCs w:val="32"/>
          <w:lang w:val="en-US" w:eastAsia="zh-CN" w:bidi="ar-SA"/>
        </w:rPr>
        <w:t>证券上市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申请证券上市交易，应当向证券交易所提出申请，由证券交易所依法审核同意，并由双方签订上市协议。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证券交易所根据国务院授权的部门的决定安排政府债券上市交易。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申请证券上市交易，应当符合证券交易所上市规则规定的上市条件。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证券交易所上市规则规定的上市条件，应当对发行人的经营年限、财务状况、最低公开发行比例和公司治理、诚信记录等提出要求。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上市交易的证券，有证券交易所规定的终止上市情形的，由证券交易所按照业务规则终止其上市交易。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证券交易所决定终止证券上市交易的，应当及时公告，并报国务院证券监督管理机构备案。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第四十九条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对证券交易所作出的不予上市交易、终止上市交易决定不服的，可以向证券交易所设立的复核机构申请复核。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楷体" w:hAnsi="楷体" w:eastAsia="楷体" w:cs="楷体"/>
          <w:sz w:val="32"/>
          <w:szCs w:val="32"/>
          <w:lang w:val="en-US" w:eastAsia="zh-CN" w:bidi="ar-SA"/>
        </w:rPr>
      </w:pPr>
      <w:bookmarkStart w:id="5" w:name="第三节 禁止的交易行为"/>
      <w:bookmarkEnd w:id="5"/>
      <w:r>
        <w:rPr>
          <w:rFonts w:hint="default" w:ascii="楷体" w:hAnsi="楷体" w:eastAsia="楷体" w:cs="楷体"/>
          <w:sz w:val="32"/>
          <w:szCs w:val="32"/>
          <w:lang w:val="en-US" w:eastAsia="zh-CN" w:bidi="ar-SA"/>
        </w:rPr>
        <w:t>第三节</w:t>
      </w:r>
      <w:r>
        <w:rPr>
          <w:rFonts w:hint="eastAsia" w:ascii="楷体" w:hAnsi="楷体" w:eastAsia="楷体" w:cs="楷体"/>
          <w:sz w:val="32"/>
          <w:szCs w:val="32"/>
          <w:lang w:val="en-US" w:eastAsia="zh-CN" w:bidi="ar-SA"/>
        </w:rPr>
        <w:t xml:space="preserve"> </w:t>
      </w:r>
      <w:r>
        <w:rPr>
          <w:rFonts w:hint="default" w:ascii="楷体" w:hAnsi="楷体" w:eastAsia="楷体" w:cs="楷体"/>
          <w:sz w:val="32"/>
          <w:szCs w:val="32"/>
          <w:lang w:val="en-US" w:eastAsia="zh-CN" w:bidi="ar-SA"/>
        </w:rPr>
        <w:t>禁止的交易行为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禁止证券交易内幕信息的知情人和非法获取内幕信息的人利用内幕信息从事证券交易活动。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证券交易内幕信息的知情人包括：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(一)发行人及其董事、监事、高级管理人员;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(二)持有公司百分之五以上股份的股东及其董事、监事、高级管理人员，公司的实际控制人及其董事、监事、高级管理人员;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(三)发行人控股或者实际控制的公司及其董事、监事、高级管理人员;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(四)由于所任公司职务或者因与公司业务往来可以获取公司有关内幕信息的人员;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(五)上市公司收购人或者重大资产交易方及其控股股东、实际控制人、董事、监事和高级管理人员;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(六)因职务、工作可以获取内幕信息的证券交易场所、证券公司、证券登记结算机构、证券服务机构的有关人员;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(七)因职责、工作可以获取内幕信息的证券监督管理机构工作人员;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(八)因法定职责对证券的发行、交易或者对上市公司及其收购、重大资产交易进行管理可以获取内幕信息的有关主管部门、监管机构的工作人员;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(九)国务院证券监督管理机构规定的可以获取内幕信息的其他人员。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证券交易活动中，涉及发行人的经营、财务或者对该发行人证券的市场价格有重大影响的尚未公开的信息，为内幕信息。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本法第八十条第二款、第八十一条第二款所列重大事件属于内幕信息。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证券交易内幕信息的知情人和非法获取内幕信息的人，在内幕信息公开前，不得买卖该公司的证券，或者泄露该信息，或者建议他人买卖该证券。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持有或者通过协议、其他安排与他人共同持有公司百分之五以上股份的自然人、法人、非法人组织收购上市公司的股份，本法另有规定的，适用其规定。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内幕交易行为给投资者造成损失的，应当依法承担赔偿责任。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禁止证券交易场所、证券公司、证券登记结算机构、证券服务机构和其他金融机构的从业人员、有关监管部门或者行业协会的工作人员，利用因职务便利获取的内幕信息以外的其他未公开的信息，违反规定，从事与该信息相关的证券交易活动，或者明示、暗示他人从事相关交易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利用未公开信息进行交易给投资者造成损失的，应当依法承担赔偿责任。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禁止任何人以下列手段操纵证券市场，影响或者意图影响证券交易价格或者证券交易量：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(一)单独或者通过合谋，集中资金优势、持股优势或者利用信息优势联合或者连续买卖;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(二)与他人串通，以事先约定的时间、价格和方式相互进行证券交易;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(三)在自己实际控制的账户之间进行证券交易;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(四)不以成交为目的，频繁或者大量申报并撤销申报;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(五)利用虚假或者不确定的重大信息，诱导投资者进行证券交易;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(六)对证券、发行人公开作出评价、预测或者投资建议，并进行反向证券交易;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(七)利用在其他相关市场的活动操纵证券市场;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(八)操纵证券市场的其他手段。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操纵证券市场行为给投资者造成损失的，应当依法承担赔偿责任。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禁止任何单位和个人编造、传播虚假信息或者误导性信息，扰乱证券市场。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禁止证券交易场所、证券公司、证券登记结算机构、证券服务机构及其从业人员，证券业协会、证券监督管理机构及其工作人员，在证券交易活动中作出虚假陈述或者信息误导。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各种传播媒介传播证券市场信息必须真实、客观，禁止误导。传播媒介及其从事证券市场信息报道的工作人员不得从事与其工作职责发生利益冲突的证券买卖。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编造、传播虚假信息或者误导性信息，扰乱证券市场，给投资者造成损失的，应当依法承担赔偿责任。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禁止证券公司及其从业人员从事下列损害客户利益的行为：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(一)违背客户的委托为其买卖证券;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(二)不在规定时间内向客户提供交易的确认文件;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(三)未经客户的委托，擅自为客户买卖证券，或者假借客户的名义买卖证券;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(四)为牟取佣金收入，诱使客户进行不必要的证券买卖;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(五)其他违背客户真实意思表示，损害客户利益的行为。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违反前款规定给客户造成损失的，应当依法承担赔偿责任。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任何单位和个人不得违反规定，出借自己的证券账户或者借用他人的证券账户从事证券交易。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第五十九条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依法拓宽资金入市渠道，禁止资金违规流入股市。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禁止投资者违规利用财政资金、银行信贷资金买卖证券。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国有独资企业、</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"https://www.66law.cn/special/gydzg/" \o "国有独资公司"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国有独资公司</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、国有资本控股公司买卖上市交易的股票，必须遵守国家有关规定。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证券交易场所、证券公司、证券登记结算机构、证券服务机构及其从业人员对证券交易中发现的禁止的交易行为，应当及时向证券监督管理机构报告。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楷体" w:hAnsi="楷体" w:eastAsia="楷体" w:cs="楷体"/>
          <w:sz w:val="32"/>
          <w:szCs w:val="32"/>
          <w:lang w:val="en-US" w:eastAsia="zh-CN" w:bidi="ar-SA"/>
        </w:rPr>
      </w:pPr>
      <w:bookmarkStart w:id="6" w:name="第四章 上市公司的收购"/>
      <w:bookmarkEnd w:id="6"/>
      <w:r>
        <w:rPr>
          <w:rFonts w:hint="default" w:ascii="楷体" w:hAnsi="楷体" w:eastAsia="楷体" w:cs="楷体"/>
          <w:sz w:val="32"/>
          <w:szCs w:val="32"/>
          <w:lang w:val="en-US" w:eastAsia="zh-CN" w:bidi="ar-SA"/>
        </w:rPr>
        <w:t>第四章</w:t>
      </w:r>
      <w:r>
        <w:rPr>
          <w:rFonts w:hint="eastAsia" w:ascii="楷体" w:hAnsi="楷体" w:eastAsia="楷体" w:cs="楷体"/>
          <w:sz w:val="32"/>
          <w:szCs w:val="32"/>
          <w:lang w:val="en-US" w:eastAsia="zh-CN" w:bidi="ar-SA"/>
        </w:rPr>
        <w:t xml:space="preserve"> </w:t>
      </w:r>
      <w:r>
        <w:rPr>
          <w:rFonts w:hint="default" w:ascii="楷体" w:hAnsi="楷体" w:eastAsia="楷体" w:cs="楷体"/>
          <w:sz w:val="32"/>
          <w:szCs w:val="32"/>
          <w:lang w:val="en-US" w:eastAsia="zh-CN" w:bidi="ar-SA"/>
        </w:rPr>
        <w:t>上市公司的收购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投资者可以采取要约收购、协议收购及其他合法方式收购上市公司。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通过证券交易所的证券交易，投资者持有或者通过协议、其他安排与他人共同持有一个上市公司已发行的有表决权股份达到百分之五时，应当在该事实发生之日起三日内，向国务院证券监督管理机构、证券交易所作出书面报告，通知该上市公司，并予公告，在上述期限内不得再行买卖该上市公司的股票，但国务院证券监督管理机构规定的情形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违反第一款、第二款规定买入上市公司有表决权的股份的，在买入后的三十六个月内，对该超过规定比例部分的股份不得行使表决权。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依照前条规定所作的公告，应当包括下列内容：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(一)持股人的名称、住所;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(二)持有的股票的名称、数额;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(三)持股达到法定比例或者持股增减变化达到法定比例的日期、增持股份的资金来源;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(四)在上市公司中拥有有表决权的股份变动的时间及方式。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收购上市公司部分股份的要约应当约定，被收购公司股东承诺出售的股份数额超过预定收购的股份数额的，收购人按比例进行收购。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依照前条规定发出收购要约，收购人必须公告上市公司收购报告书，并载明下列事项：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(一)收购人的名称、住所;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(二)收购人关于收购的决定;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(三)被收购的上市公司名称;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(四)收购目的;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(五)收购股份的详细名称和预定收购的股份数额;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(六)收购期限、收购价格;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(七)收购所需资金额及资金保证;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(八)公告上市公司收购报告书时持有被收购公司股份数占该公司已发行的股份总数的比例。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收购要约约定的收购期限不得少于三十日，并不得超过六十日。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在收购要约确定的承诺期限内，收购人不得撤销其收购要约。收购人需要变更收购要约的，应当及时公告，载明具体变更事项，且不得存在下列情形：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(一)降低收购价格;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(二)减少预定收购股份数额;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(三)缩短收购期限;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(四)国务院证券监督管理机构规定的其他情形。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第六十九条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收购要约提出的各项收购条件，适用于被收购公司的所有股东。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上市公司发行不同种类股份的，收购人可以针对不同种类股份提出不同的收购条件。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第七十条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采取要约收购方式的，收购人在收购期限内，不得卖出被收购公司的股票，也不得采取要约规定以外的形式和超出要约的条件买入被收购公司的股票。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第七十一条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采取协议收购方式的，收购人可以依照法律、行政法规的规定同被收购公司的股东以协议方式进行股份转让。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以协议方式收购上市公司时，达成协议后，收购人必须在三日内将该收购协议向国务院证券监督管理机构及证券交易所作出书面报告，并予公告。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在公告前不得履行收购协议。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第七十二条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采取协议收购方式的，协议双方可以临时委托证券登记结算机构保管协议转让的股票，并将资金存放于指定的银行。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第七十三条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收购人依照前款规定以要约方式收购上市公司股份，应当遵守本法第六十五条第二款、第六十六条至第七十条的规定。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第七十四条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收购行为完成后，被收购公司不再具备股份有限公司条件的，应当依法变更企业形式。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第七十五条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在上市公司收购中，收购人持有的被收购的上市公司的股票，在收购行为完成后的十八个月内不得转让。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第七十六条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收购行为完成后，收购人与被收购公司合并，并将该公司解散的，被解散公司的原有股票由收购人依法更换。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收购行为完成后，收购人应当在十五日内将收购情况报告国务院证券监督管理机构和证券交易所，并予公告。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第七十七条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国务院证券监督管理机构依照本法制定上市公司收购的具体办法。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上市公司分立或者被其他公司合并，应当向国务院证券监督管理机构报告，并予公告。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楷体" w:hAnsi="楷体" w:eastAsia="楷体" w:cs="楷体"/>
          <w:sz w:val="32"/>
          <w:szCs w:val="32"/>
          <w:lang w:val="en-US" w:eastAsia="zh-CN" w:bidi="ar-SA"/>
        </w:rPr>
      </w:pPr>
      <w:bookmarkStart w:id="7" w:name="第五章 信息披露"/>
      <w:bookmarkEnd w:id="7"/>
      <w:r>
        <w:rPr>
          <w:rFonts w:hint="default" w:ascii="楷体" w:hAnsi="楷体" w:eastAsia="楷体" w:cs="楷体"/>
          <w:sz w:val="32"/>
          <w:szCs w:val="32"/>
          <w:lang w:val="en-US" w:eastAsia="zh-CN" w:bidi="ar-SA"/>
        </w:rPr>
        <w:t>第五章</w:t>
      </w:r>
      <w:r>
        <w:rPr>
          <w:rFonts w:hint="eastAsia" w:ascii="楷体" w:hAnsi="楷体" w:eastAsia="楷体" w:cs="楷体"/>
          <w:sz w:val="32"/>
          <w:szCs w:val="32"/>
          <w:lang w:val="en-US" w:eastAsia="zh-CN" w:bidi="ar-SA"/>
        </w:rPr>
        <w:t xml:space="preserve"> </w:t>
      </w:r>
      <w:r>
        <w:rPr>
          <w:rFonts w:hint="default" w:ascii="楷体" w:hAnsi="楷体" w:eastAsia="楷体" w:cs="楷体"/>
          <w:sz w:val="32"/>
          <w:szCs w:val="32"/>
          <w:lang w:val="en-US" w:eastAsia="zh-CN" w:bidi="ar-SA"/>
        </w:rPr>
        <w:t>信息披露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第七十八条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发行人及法律、行政法规和国务院证券监督管理机构规定的其他信息披露义务人，应当及时依法履行信息披露义务。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信息披露义务人披露的信息，应当真实、准确、完整，简明清晰，通俗易懂，不得有虚假记载、误导性陈述或者重大遗漏。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证券同时在境内境外公开发行、交易的，其信息披露义务人在境外披露的信息，应当在境内同时披露。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第七十九条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上市公司、公司债券上市交易的公司、股票在国务院批准的其他全国性证券交易场所交易的公司，应当按照国务院证券监督管理机构和证券交易场所规定的内容和格式编制定期报告，并按照以下规定报送和公告：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(一)在每一会计年度结束之日起四个月内，报送并公告年度报告，其中的年度财务会计报告应当经符合本法规定的会计师事务所审计;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(二)在每一会计年度的上半年结束之日起二个月内，报送并公告中期报告。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第八十条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发生可能对上市公司、股票在国务院批准的其他全国性证券交易场所交易的公司的股票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前款所称重大事件包括：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(一)公司的经营方针和经营范围的重大变化;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(二)公司的重大投资行为，公司在一年内购买、出售重大资产超过公司资产总额百分之三十，或者公司营业用主要资产的抵押、</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"https://www.66law.cn/special/zy/" \o "质押"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质押</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、出售或者报废一次超过该资产的百分之三十;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(三)公司订立重要合同、提供重大担保或者从事关联交易，可能对公司的资产、负债、权益和经营成果产生重要影响;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(四)公司发生重大债务和未能清偿到期重大债务的违约情况;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(五)公司发生重大亏损或者重大损失;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(六)公司生产经营的外部条件发生的重大变化;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(七)公司的董事、三分之一以上监事或者经理发生变动，董事长或者经理无法履行职责;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(八)持有公司百分之五以上股份的股东或者实际控制人持有股份或者控制公司的情况发生较大变化，公司的实际控制人及其控制的其他企业从事与公司相同或者相似业务的情况发生较大变化;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(九)公司分配股利、增资的计划，公司股权结构的重要变化，公司减资、合并、分立、解散及申请破产的决定，或者依法进入破产程序、被责令关闭;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(十)涉及公司的重大诉讼、</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"https://www.66law.cn/special/zc/" \o "仲裁"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仲裁</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，股东大会、董事会决议被依法撤销或者宣告无效;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(十一)公司涉嫌犯罪被依法立案调查，公司的控股股东、实际控制人、董事、监事、高级管理人员涉嫌犯罪被依法采取强制措施;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(十二)国务院证券监督管理机构规定的其他事项。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公司的控股股东或者实际控制人对重大事件的发生、进展产生较大影响的，应当及时将其知悉的有关情况书面告知公司，并配合公司履行信息披露义务。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第八十一条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前款所称重大事件包括：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(一)公司股权结构或者生产经营状况发生重大变化;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(二)公司债券信用评级发生变化;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(三)公司重大资产抵押、质押、出售、转让、报废;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(四)公司发生未能清偿到期债务的情况;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(五)公司新增借款或者对外提供担保超过上年末净资产的百分之二十;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(六)公司放弃债权或者财产超过上年末净资产的百分之十;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(七)公司发生超过上年末净资产百分之十的重大损失;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(八)公司分配股利，作出减资、合并、分立、解散及申请破产的决定，或者依法进入破产程序、被责令关闭;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(九)涉及公司的重大诉讼、仲裁;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(十)公司涉嫌犯罪被依法立案调查，公司的控股股东、实际控制人、董事、监事、高级管理人员涉嫌犯罪被依法采取强制措施;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(十一)国务院证券监督管理机构规定的其他事项。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第八十二条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发行人的董事、高级管理人员应当对证券发行文件和定期报告签署书面确认意见。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发行人的监事会应当对董事会编制的证券发行文件和定期报告进行审核并提出书面审核意见。监事应当签署书面确认意见。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发行人的董事、监事和高级管理人员应当保证发行人及时、公平地披露信息，所披露的信息真实、准确、完整。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第八十三条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信息披露义务人披露的信息应当同时向所有投资者披露，不得提前向任何单位和个人泄露。但是，法律、行政法规另有规定的除外。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任何单位和个人不得非法要求信息披露义务人提供依法需要披露但尚未披露的信息。任何单位和个人提前获知的前述信息，在依法披露前应当保密。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第八十四条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除依法需要披露的信息之外，信息披露义务人可以自愿披露与投资者作出价值判断和投资决策有关的信息，但不得与依法披露的信息相冲突，不得误导投资者。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发行人及其控股股东、实际控制人、董事、监事、高级管理人员等作出公开承诺的，应当披露。不履行承诺给投资者造成损失的，应当依法承担赔偿责任。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第八十五条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承担连带赔偿责任，但是能够证明自己没有过错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第八十六条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依法披露的信息，应当在证券交易场所的网站和符合国务院证券监督管理机构规定条件的媒体发布，同时将其置备于公司住所、证券交易场所，供社会公众查阅。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第八十七条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国务院证券监督管理机构对信息披露义务人的信息披露行为进行监督管理。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证券交易场所应当对其组织交易的证券的信息披露义务人的信息披露行为进行监督，督促其依法及时、准确地披露信息。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bookmarkStart w:id="8" w:name="第六章 投资者保护"/>
      <w:bookmarkEnd w:id="8"/>
      <w:r>
        <w:rPr>
          <w:rFonts w:hint="eastAsia" w:ascii="黑体" w:hAnsi="黑体" w:eastAsia="黑体" w:cs="黑体"/>
          <w:sz w:val="32"/>
          <w:szCs w:val="32"/>
          <w:lang w:val="en-US" w:eastAsia="zh-CN" w:bidi="ar-SA"/>
        </w:rPr>
        <w:t>第六章 投资者保护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第八十八条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投资者在购买证券或者接受服务时，应当按照证券公司明示的要求提供前款所列真实信息。拒绝提供或者未按照要求提供信息的，证券公司应当告知其后果，并按照规定拒绝向其销售证券、提供服务。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证券公司违反第一款规定导致投资者损失的，应当承担相应的赔偿责任。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第八十九条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根据财产状况、金融资产状况、投资知识和经验、专业能力等因素，投资者可以分为普通投资者和专业投资者。专业投资者的标准由国务院证券监督管理机构规定。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普通投资者与证券公司发生纠纷的，证券公司应当证明其行为符合法律、行政法规以及国务院证券监督管理机构的规定，不存在误导、欺诈等情形。证券公司不能证明的，应当承担相应的赔偿责任。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第九十条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依照前款规定征集股东权利的，征集人应当披露征集文件，上市公司应当予以配合。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禁止以有偿或者变相有偿的方式公开征集股东权利。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公开征集股东权利违反法律、行政法规或者国务院证券监督管理机构有关规定，导致上市公司或者其股东遭受损失的，应当依法承担赔偿责任。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第九十一条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上市公司应当在章程中明确分配现金股利的具体安排和决策程序，依法保障股东的资产收益权。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上市公司当年税后利润，在弥补亏损及提取法定</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"https://www.66law.cn/special/zfgjjdk/" \o "公积金"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公积金</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后有盈余的，应当按照公司章程的规定分配现金股利。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第九十二条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公开发行公司债券的，应当设立债券持有人会议，并应当在募集说明书中说明债券持有人会议的召集程序、会议规则和其他重要事项。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债券发行人未能按期兑付债券本息的，债券受托管理人可以接受全部或者部分债券持有人的委托，以自己名义代表债券持有人提起、参加</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"https://www.66law.cn/special/mssscx/" \o "民事诉讼"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民事诉讼</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或者清算程序。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第九十三条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第九十四条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投资者与发行人、证券公司等发生纠纷的，双方可以向投资者保护机构申请调解。普通投资者与证券公司发生证券业务纠纷，普通投资者提出调解请求的，证券公司不得拒绝。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投资者保护机构对损害投资者利益的行为，可以依法支持投资者向人民法院提起诉讼。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第九十五条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投资者提起虚假陈述等证券民事赔偿诉讼时，诉讼标的是同一种类，且当事人一方人数众多的，可以依法推选代表人进行诉讼。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投资者保护机构受五十名以上投资者委托，可以作为代表人参加诉讼，并为经证券登记结算机构确认的权利人依照前款规定向人民法院登记，但投资者明确表示不愿意参加该诉讼的除外。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bookmarkStart w:id="9" w:name="第七章 证券交易场所"/>
      <w:bookmarkEnd w:id="9"/>
      <w:r>
        <w:rPr>
          <w:rFonts w:hint="default" w:ascii="黑体" w:hAnsi="黑体" w:eastAsia="黑体" w:cs="黑体"/>
          <w:sz w:val="32"/>
          <w:szCs w:val="32"/>
          <w:lang w:val="en-US" w:eastAsia="zh-CN" w:bidi="ar-SA"/>
        </w:rPr>
        <w:t>第七章</w:t>
      </w:r>
      <w:r>
        <w:rPr>
          <w:rFonts w:hint="eastAsia" w:ascii="黑体" w:hAnsi="黑体" w:eastAsia="黑体" w:cs="黑体"/>
          <w:sz w:val="32"/>
          <w:szCs w:val="32"/>
          <w:lang w:val="en-US" w:eastAsia="zh-CN" w:bidi="ar-SA"/>
        </w:rPr>
        <w:t xml:space="preserve"> </w:t>
      </w:r>
      <w:r>
        <w:rPr>
          <w:rFonts w:hint="default" w:ascii="黑体" w:hAnsi="黑体" w:eastAsia="黑体" w:cs="黑体"/>
          <w:sz w:val="32"/>
          <w:szCs w:val="32"/>
          <w:lang w:val="en-US" w:eastAsia="zh-CN" w:bidi="ar-SA"/>
        </w:rPr>
        <w:t>证券交易场所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第九十六条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证券交易所、国务院批准的其他全国性证券交易场所为证券集中交易提供场所和设施，组织和监督证券交易，实行自律管理，依法登记，取得法人资格。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证券交易所、国务院批准的其他全国性证券交易场所的设立、变更和解散由国务院决定。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国务院批准的其他全国性证券交易场所的组织机构、管理办法等，由国务院规定。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第九十七条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证券交易所、国务院批准的其他全国性证券交易场所可以根据证券品种、行业特点、公司规模等因素设立不同的市场层次。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第九十八条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按照国务院规定设立的区域性股权市场为非公开发行证券的发行、转让提供场所和设施，具体管理办法由国务院规定。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第九十九条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证券交易所履行自律管理职能，应当遵守社会公共利益优先原则，维护市场的公平、有序、透明。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设立证券交易所必须制定章程。证券交易所章程的制定和修改，必须经国务院证券监督管理机构批准。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证券交易所必须在其名称中标明证券交易所字样。其他任何单位或者个人不得使用证券交易所或者近似的名称。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第一百零一条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证券交易所可以自行支配的各项费用收入，应当首先用于保证其证券交易场所和设施的正常运行并逐步改善。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实行会员制的证券交易所的财产积累归会员所有，其权益由会员共同享有，在其存续期间，不得将其财产积累分配给会员。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第一百零二条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实行会员制的证券交易所设理事会、监事会。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证券交易所设总经理一人，由国务院证券监督管理机构任免。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第一百零三条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有《中华人民共和国公司法》第一百四十六条规定的情形或者下列情形之一的，不得担任证券交易所的负责人：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(一)因违法行为或者违纪行为被解除职务的证券交易场所、证券登记结算机构的负责人或者证券公司的董事、监事、高级管理人员，自被解除职务之日起未逾五年;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(二)因违法行为或者违纪行为被吊销执业证书或者被取消资格的律师、注册会计师或者其他证券服务机构的专业人员，自被吊销执业证书或者被取消资格之日起未逾五年。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第一百零四条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因违法行为或者违纪行为被开除的证券交易场所、证券公司、证券登记结算机构、证券服务机构的从业人员和被开除的国家机关工作人员，不得招聘为证券交易所的从业人员。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第一百零五条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进入实行会员制的证券交易所参与集中交易的，必须是证券交易所的会员。证券交易所不得允许非会员直接参与股票的集中交易。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第一百零六条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投资者应当与证券公司签订证券交易委托协议，并在证券公司实名开立账户，以书面、电话、自助终端、网络等方式，委托该证券公司代其买卖证券。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第一百零七条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证券公司为投资者开立账户，应当按照规定对投资者提供的身份信息进行核对。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证券公司不得将投资者的账户提供给他人使用。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投资者应当使用实名开立的账户进行交易。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第一百零八条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第一百零九条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证券交易所应当为组织公平的集中交易提供保障，实时公布证券交易即时行情，并按交易日制作证券市场行情表，予以公布。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证券交易即时行情的权益由证券交易所依法享有。未经证券交易所许可，任何单位和个人不得发布证券交易即时行情。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第一百一十条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上市公司可以向证券交易所申请其上市交易股票的停牌或者复牌，但不得滥用停牌或者复牌损害投资者的合法权益。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证券交易所可以按照业务规则的规定，决定上市交易股票的停牌或者复牌。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第一百一十一条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因前款规定的突发性事件导致证券交易结果出现重大异常，按交易结果进行交收将对证券交易正常秩序和市场公平造成重大影响的，证券交易所按照业务规则可以采取取消交易、通知证券登记结算机构暂缓交收等措施，并应当及时向国务院证券监督管理机构报告并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证券交易所对其依照本条规定采取措施造成的损失，不承担民事赔偿责任，但存在重大过错的除外。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第一百一十二条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证券交易所对证券交易实行实时监控，并按照国务院证券监督管理机构的要求，对异常的交易情况提出报告。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证券交易所根据需要，可以按照业务规则对出现重大异常交易情况的证券账户的投资者限制交易，并及时报告国务院证券监督管理机构。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第一百一十三条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市等处置措施并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证券交易所对其依照本条规定采取措施造成的损失，不承担民事赔偿责任，但存在重大过错的除外。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第一百一十四条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证券交易所应当从其收取的交易费用和会员费、席位费中提取一定比例的金额设立风险基金。风险基金由证券交易所理事会管理。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风险基金提取的具体比例和使用办法，由国务院证券监督管理机构会同国务院财政部门规定。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证券交易所应当将收存的风险基金存入开户银行专门账户，不得擅自使用。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第一百一十五条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证券交易所依照法律、行政法规和国务院证券监督管理机构的规定，制定上市规则、交易规则、会员管理规则和其他有关业务规则，并报国务院证券监督管理机构批准。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在证券交易所从事证券交易，应当遵守证券交易所依法制定的业务规则。违反业务规则的，由证券交易所给予纪律处分或者采取其他自律管理措施。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第一百一十六条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证券交易所的负责人和其他从业人员执行与证券交易有关的职务时，与其本人或者其亲属有利害关系的，应当回避。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第一百一十七条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按照依法制定的交易规则进行的交易，不得改变其交易结果，但本法第一百一十一条第二款规定的除外。对交易中违规交易者应负的</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"https://www.66law.cn/special/mszr/" \o "民事责任"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民事责任</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不得免除;在违规交易中所获利益，依照有关规定处理。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bookmarkStart w:id="10" w:name="第八章 证券公司"/>
      <w:bookmarkEnd w:id="10"/>
      <w:r>
        <w:rPr>
          <w:rFonts w:hint="default" w:ascii="黑体" w:hAnsi="黑体" w:eastAsia="黑体" w:cs="黑体"/>
          <w:sz w:val="32"/>
          <w:szCs w:val="32"/>
          <w:lang w:val="en-US" w:eastAsia="zh-CN" w:bidi="ar-SA"/>
        </w:rPr>
        <w:t>第八章</w:t>
      </w:r>
      <w:r>
        <w:rPr>
          <w:rFonts w:hint="eastAsia" w:ascii="黑体" w:hAnsi="黑体" w:eastAsia="黑体" w:cs="黑体"/>
          <w:sz w:val="32"/>
          <w:szCs w:val="32"/>
          <w:lang w:val="en-US" w:eastAsia="zh-CN" w:bidi="ar-SA"/>
        </w:rPr>
        <w:t xml:space="preserve"> </w:t>
      </w:r>
      <w:r>
        <w:rPr>
          <w:rFonts w:hint="default" w:ascii="黑体" w:hAnsi="黑体" w:eastAsia="黑体" w:cs="黑体"/>
          <w:sz w:val="32"/>
          <w:szCs w:val="32"/>
          <w:lang w:val="en-US" w:eastAsia="zh-CN" w:bidi="ar-SA"/>
        </w:rPr>
        <w:t>证券公司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第一百一十八条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设立证券公司，应当具备下列条件，并经国务院证券监督管理机构批准：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(一)有符合法律、行政法规规定的公司章程;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(二)主要股东及公司的实际控制人具有良好的财务状况和诚信记录，最近三年无重大违法违规记录;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(三)有符合本法规定的</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"https://www.66law.cn/special/gszc/" \o "公司注册"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公司注册</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资本;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(四)董事、监事、高级管理人员、从业人员符合本法规定的条件;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(五)有完善的风险管理与内部控制制度;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(六)有合格的经营场所、业务设施和信息技术系统;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(七)法律、行政法规和经国务院批准的国务院证券监督管理机构规定的其他条件。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未经国务院证券监督管理机构批准，任何单位和个人不得以证券公司名义开展证券业务活动。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第一百一十九条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国务院证券监督管理机构应当自受理证券公司设立申请之日起六个月内，依照法定条件和法定程序并根据审慎监管原则进行审查，作出批准或者不予批准的决定，并通知申请人;不予批准的，应当说明理由。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证券公司设立申请获得批准的，申请人应当在规定的期限内向公司登记机关申请设立登记，领取营业执照。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证券公司应当自领取营业执照之日起十五日内，向国务院证券监督管理机构申请经营证券业务许可证。未取得经营证券业务许可证，证券公司不得经营证券业务。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第一百二十条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经国务院证券监督管理机构核准，取得经营证券业务许可证，证券公司可以经营下列部分或者全部证券业务：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(一)证券经纪;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(二)证券投资咨询;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(三)与证券交易、证券投资活动有关的财务顾问;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(四)证券承销与保荐;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(五)证券融资融券;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(六)证券做市交易;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(七)证券自营;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(八)其他证券业务。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国务院证券监督管理机构应当自受理前款规定事项申请之日起三个月内，依照法定条件和程序进行审查，作出核准或者不予核准的决定，并通知申请人;不予核准的，应当说明理由。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证券公司经营证券资产管理业务的，应当符合《中华人民共和国证券投资基金法》等法律、行政法规的规定。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除证券公司外，任何单位和个人不得从事证券承销、证券保荐、证券经纪和证券融资融券业务。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证券公司从事证券融资融券业务，应当采取措施，严格防范和控制风险，不得违反规定向客户出借资金或者证券。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第一百二十一条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国务院证券监督管理机构根据审慎监管原则和各项业务的风险程度，可以调整注册资本最低限额，但不得少于前款规定的限额。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第一百二十二条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证券公司变更证券业务范围，变更主要股东或者公司的实际控制人，合并、分立、停业、解散、破产，应当经国务院证券监督管理机构核准。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第一百二十三条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国务院证券监督管理机构应当对证券公司净资本和其他风险控制指标作出规定。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证券公司除依照规定为其客户提供融资融券外，不得为其股东或者股东的关联人提供融资或者担保。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第一百二十四条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的董事、监事、高级管理人员，应当正直诚实、品行良好，熟悉证券法律、行政法规，具有履行职责所需的经营管理能力。证券公司任免董事、监事、高级管理人员，应当报国务院证券监督管理机构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有《中华人民共和国公司法》第一百四十六条规定的情形或者下列情形之一的，不得担任证券公司的董事、监事、高级管理人员：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(一)因违法行为或者违纪行为被解除职务的证券交易场所、证券登记结算机构的负责人或者证券公司的董事、监事、高级管理人员，自被解除职务之日起未逾五年;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(二)因违法行为或者违纪行为被吊销执业证书或者被取消资格的律师、注册会计师或者其他证券服务机构的专业人员，自被吊销执业证书或者被取消资格之日起未逾五年。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第一百二十五条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证券公司从事证券业务的人员应当品行良好，具备从事证券业务所需的专业能力。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因违法行为或者违纪行为被开除的证券交易场所、证券公司、证券登记结算机构、证券服务机构的从业人员和被开除的国家机关工作人员，不得招聘为证券公司的从业人员。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国家机关工作人员和法律、行政法规规定的禁止在公司中兼职的其他人员，不得在证券公司中兼任职务。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第一百二十六条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国家设立证券投资者保护基金。证券投资者保护基金由证券公司缴纳的资金及其他依法筹集的资金组成，其规模以及筹集、管理和使用的具体办法由国务院规定。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第一百二十七条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证券公司从每年的业务收入中提取交易风险准备金，用于弥补证券经营的损失，其提取的具体比例由国务院证券监督管理机构会同国务院财政部门规定。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第一百二十八条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证券公司应当建立健全内部控制制度，采取有效隔离措施，防范公司与客户之间、不同客户之间的利益冲突。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证券公司必须将其证券经纪业务、证券承销业务、证券自营业务、证券做市业务和证券资产管理业务分开办理，不得混合操作。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第一百二十九条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证券公司的自营业务必须以自己的名义进行，不得假借他人名义或者以个人名义进行。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证券公司的自营业务必须使用自有资金和依法筹集的资金。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证券公司不得将其自营账户借给他人使用。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第一百三十条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证券公司应当依法审慎经营，勤勉尽责，诚实守信。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证券公司的业务活动，应当与其治理结构、内部控制、合规管理、风险管理以及风险控制指标、从业人员构成等情况相适应，符合审慎监管和保护投资者合法权益的要求。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证券公司依法享有自主经营的权利，其合法经营不受干涉。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第一百三十一条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证券公司客户的交易结算资金应当存放在商业银行，以每个客户的名义单独立户管理。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"https://www.66law.cn/special/qzzx/" \o "强制执行"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强制执行</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客户的交易结算资金和证券。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第一百三十二条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证券公司办理经纪业务，应当置备统一制定的证券买卖</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"https://www.66law.cn/special/wts/" \o "委托书"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委托书</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，供委托人使用。采取其他委托方式的，必须作出委托记录。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客户的证券买卖委托，不论是否成交，其委托记录应当按照规定的期限，保存于证券公司。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第一百三十三条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证券公司接受证券买卖的委托，应当根据委托书载明的证券名称、买卖数量、出价方式、价格幅度等，按照交易规则代理买卖证券，如实进行交易记录;买卖成交后，应当按照规定制作买卖成交报告单交付客户。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证券交易中确认交易行为及其交易结果的对账单必须真实，保证账面证券余额与实际持有的证券相一致。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第一百三十四条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证券公司办理经纪业务，不得接受客户的全权委托而决定证券买卖、选择证券种类、决定买卖数量或者买卖价格。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证券公司不得允许他人以证券公司的名义直接参与证券的集中交易。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第一百三十五条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证券公司不得对客户证券买卖的收益或者赔偿证券买卖的损失作出承诺。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第一百三十六条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证券公司的从业人员在证券交易活动中，执行所属的证券公司的指令或者利用职务违反交易规则的，由所属的证券公司承担全部责任。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证券公司的从业人员不得私下接受客户委托买卖证券。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第一百三十七条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证券公司应当建立客户信息查询制度，确保客户能够查询其账户信息、委托记录、交易记录以及其他与接受服务或者购买产品有关的重要信息。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证券公司应当妥善保存客户开户资料、委托记录、交易记录和与内部管理、业务经营有关的各项信息，任何人不得隐匿、伪造、篡改或者毁损。上述信息的保存期限不得少于二十年。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第一百三十八条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证券公司应当按照规定向国务院证券监督管理机构报送业务、财务等经营管理信息和资料。国务院证券监督管理机构有权要求证券公司及其主要股东、实际控制人在指定的期限内提供有关信息、资料。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证券公司及其主要股东、实际控制人向国务院证券监督管理机构报送或者提供的信息、资料，必须真实、准确、完整。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第一百三十九条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国务院证券监督管理机构认为有必要时，可以委托会计师事务所、资产评估机构对证券公司的财务状况、内部控制状况、资产价值进行审计或者评估。具体办法由国务院证券监督管理机构会同有关主管部门制定。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第一百四十条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的治理结构、合规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(一)限制业务活动，责令暂停部分业务，停止核准新业务;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(二)限制分配红利，限制向董事、监事、高级管理人员支付报酬、提供福利;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(三)限制转让财产或者在财产上设定其他权利;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(四)责令更换董事、监事、高级管理人员或者限制其权利;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(五)撤销有关业务许可;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(六)认定负有责任的董事、监事、高级管理人员为不适当人选;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(七)责令负有责任的股东转让股权，限制负有责任的股东行使股东权利。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整改后，应当向国务院证券监督管理机构提交报告。国务院证券监督管理机构经验收，治理结构、合规管理、风险控制指标符合规定的，应当自验收完毕之日起三日内解除对其采取的前款规定的有关限制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第一百四十一条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证券公司的股东有虚假出资、抽逃出资行为的，国务院证券监督管理机构应当责令其限期改正，并可责令其转让所持证券公司的股权。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在前款规定的股东按照要求改正违法行为、转让所持证券公司的股权前，国务院证券监督管理机构可以限制其股东权利。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第一百四十二条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证券公司的董事、监事、高级管理人员未能勤勉尽责，致使证券公司存在重大违法违规行为或者重大风险的，国务院证券监督管理机构可以责令证券公司予以更换。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第一百四十三条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证券公司违法经营或者出现重大风险，严重危害证券市场秩序、损害投资者利益的，国务院证券监督管理机构可以对该证券公司采取责令停业整顿、指定其他机构托管、接管或者撤销等监管措施。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第一百四十四条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在证券公司被责令停业整顿、被依法指定托管、接管或者清算期间，或者出现重大风险时，经国务院证券监督管理机构批准，可以对该证券公司直接负责的董事、监事、高级管理人员和其他直接责任人员采取以下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(一)通知出境入境管理机关依法阻止其出境;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(二)申请司法机关禁止其转移、转让或者以其他方式处分财产，或者在财产上设定其他权利。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bookmarkStart w:id="11" w:name="第九章 证券登记结算机构"/>
      <w:bookmarkEnd w:id="11"/>
      <w:r>
        <w:rPr>
          <w:rFonts w:hint="default" w:ascii="黑体" w:hAnsi="黑体" w:eastAsia="黑体" w:cs="黑体"/>
          <w:sz w:val="32"/>
          <w:szCs w:val="32"/>
          <w:lang w:val="en-US" w:eastAsia="zh-CN" w:bidi="ar-SA"/>
        </w:rPr>
        <w:t>第九章</w:t>
      </w:r>
      <w:r>
        <w:rPr>
          <w:rFonts w:hint="eastAsia" w:ascii="黑体" w:hAnsi="黑体" w:eastAsia="黑体" w:cs="黑体"/>
          <w:sz w:val="32"/>
          <w:szCs w:val="32"/>
          <w:lang w:val="en-US" w:eastAsia="zh-CN" w:bidi="ar-SA"/>
        </w:rPr>
        <w:t xml:space="preserve"> </w:t>
      </w:r>
      <w:r>
        <w:rPr>
          <w:rFonts w:hint="default" w:ascii="黑体" w:hAnsi="黑体" w:eastAsia="黑体" w:cs="黑体"/>
          <w:sz w:val="32"/>
          <w:szCs w:val="32"/>
          <w:lang w:val="en-US" w:eastAsia="zh-CN" w:bidi="ar-SA"/>
        </w:rPr>
        <w:t>证券登记结算机构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第一百四十五条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证券登记结算机构为证券交易提供集中登记、存管与结算服务，不以营利为目的，依法登记，取得法人资格。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设立证券登记结算机构必须经国务院证券监督管理机构批准。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第一百四十六条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设立证券登记结算机构，应当具备下列条件：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(一)自有资金不少于人民币二亿元;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(二)具有证券登记、存管和结算服务所必须的场所和设施;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(三)国务院证券监督管理机构规定的其他条件。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证券登记结算机构的名称中应当标明证券登记结算字样。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第一百四十七条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证券登记结算机构履行下列职能：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(一)证券账户、结算账户的设立;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(二)证券的存管和过户;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(三)证券持有人名册登记;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(四)证券交易的清算和交收;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(五)受发行人的委托派发证券权益;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(六)办理与上述业务有关的查询、信息服务;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(七)国务院证券监督管理机构批准的其他业务。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第一百四十八条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在证券交易所和国务院批准的其他全国性证券交易场所交易的证券的登记结算，应当采取全国集中统一的运营方式。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前款规定以外的证券，其登记、结算可以委托证券登记结算机构或者其他依法从事证券登记、结算业务的机构办理。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第一百四十九条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证券登记结算机构应当依法制定章程和业务规则，并经国务院证券监督管理机构批准。证券登记结算业务参与人应当遵守证券登记结算机构制定的业务规则。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第一百五十条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在证券交易所或者国务院批准的其他全国性证券交易场所交易的证券，应当全部存管在证券登记结算机构。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证券登记结算机构不得挪用客户的证券。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第一百五十一条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证券登记结算机构应当向证券发行人提供证券持有人名册及有关资料。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证券登记结算机构应当根据证券登记结算的结果，确认证券持有人持有证券的事实，提供证券持有人登记资料。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证券登记结算机构应当保证证券持有人名册和登记过户记录真实、准确、完整，不得隐匿、伪造、篡改或者毁损。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第一百五十二条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证券登记结算机构应当采取下列措施保证业务的正常进行：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(一)具有必备的服务设备和完善的数据安全保护措施;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(二)建立完善的业务、财务和安全防范等管理制度;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(三)建立完善的风险管理系统。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第一百五十三条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证券登记结算机构应当妥善保存登记、存管和结算的原始凭证及有关文件和资料。其保存期限不得少于二十年。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第一百五十四条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证券登记结算机构应当设立证券结算风险基金，用于垫付或者弥补因违约交收、技术故障、操作失误、不可抗力造成的证券登记结算机构的损失。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证券结算风险基金从证券登记结算机构的业务收入和收益中提取，并可以由结算参与人按照证券交易业务量的一定比例缴纳。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证券结算风险基金的筹集、管理办法，由国务院证券监督管理机构会同国务院财政部门规定。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第一百五十五条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证券结算风险基金应当存入指定银行的专门账户，实行专项管理。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证券登记结算机构以证券结算风险基金赔偿后，应当向有关责任人追偿。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第一百五十六条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证券登记结算机构申请解散，应当经国务院证券监督管理机构批准。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第一百五十七条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投资者委托证券公司进行证券交易，应当通过证券公司申请在证券登记结算机构开立证券账户。证券登记结算机构应当按照规定为投资者开立证券账户。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投资者申请开立账户，应当持有证明中华人民共和国公民、法人、</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"https://www.66law.cn/special/hhqy/" \o "合伙企业"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合伙企业</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身份的合法证件。国家另有规定的除外。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第一百五十八条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证券登记结算机构作为中央对手方提供证券结算服务的，是结算参与人共同的清算交收对手，进行净额结算，为证券交易提供集中履约保障。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证券登记结算机构为证券交易提供净额结算服务时，应当要求结算参与人按照货银对付的原则，足额交付证券和资金，并提供交收担保。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在交收完成之前，任何人不得动用用于交收的证券、资金和担保物。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结算参与人未按时履行交收义务的，证券登记结算机构有权按照业务规则处理前款所述财产。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第一百五十九条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证券登记结算机构按照业务规则收取的各类结算资金和证券，必须存放于专门的清算交收账户，只能按业务规则用于已成交的证券交易的清算交收，不得被强制执行。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bookmarkStart w:id="12" w:name="第十章 证券服务机构"/>
      <w:bookmarkEnd w:id="12"/>
      <w:r>
        <w:rPr>
          <w:rFonts w:hint="default" w:ascii="黑体" w:hAnsi="黑体" w:eastAsia="黑体" w:cs="黑体"/>
          <w:sz w:val="32"/>
          <w:szCs w:val="32"/>
          <w:lang w:val="en-US" w:eastAsia="zh-CN" w:bidi="ar-SA"/>
        </w:rPr>
        <w:t>第十章</w:t>
      </w:r>
      <w:r>
        <w:rPr>
          <w:rFonts w:hint="eastAsia" w:ascii="黑体" w:hAnsi="黑体" w:eastAsia="黑体" w:cs="黑体"/>
          <w:sz w:val="32"/>
          <w:szCs w:val="32"/>
          <w:lang w:val="en-US" w:eastAsia="zh-CN" w:bidi="ar-SA"/>
        </w:rPr>
        <w:t xml:space="preserve"> </w:t>
      </w:r>
      <w:r>
        <w:rPr>
          <w:rFonts w:hint="default" w:ascii="黑体" w:hAnsi="黑体" w:eastAsia="黑体" w:cs="黑体"/>
          <w:sz w:val="32"/>
          <w:szCs w:val="32"/>
          <w:lang w:val="en-US" w:eastAsia="zh-CN" w:bidi="ar-SA"/>
        </w:rPr>
        <w:t>证券服务机构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第一百六十条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会计师事务所、</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"https://www.66law.cn/lawyeroffice/" \o "律师事务所"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律师事务所</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以及从事证券投资咨询、资产评估、资信评级、财务顾问、信息技术系统服务的证券服务机构，应当勤勉尽责、恪尽职守，按照相关业务规则为证券的交易及相关活动提供服务。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从事证券投资咨询服务业务，应当经国务院证券监督管理机构核准;未经核准，不得为证券的交易及相关活动提供服务。从事其他证券服务业务，应当报国务院证券监督管理机构和国务院有关主管部门备案。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第一百六十一条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证券投资咨询机构及其从业人员从事证券服务业务不得有下列行为：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(一)代理委托人从事证券投资;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(二)与委托人约定分享证券投资收益或者分担证券投资损失;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(三)买卖本证券投资咨询机构提供服务的证券;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(四)法律、行政法规禁止的其他行为。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有前款所列行为之一，给投资者造成损失的，应当依法承担赔偿责任。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第一百六十二条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第一百六十三条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服务机构为证券的发行、上市、交易等证券业务活动制作、出具审计报告及其他鉴证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bookmarkStart w:id="13" w:name="第十一章 证券业协会"/>
      <w:bookmarkEnd w:id="13"/>
      <w:r>
        <w:rPr>
          <w:rFonts w:hint="default" w:ascii="黑体" w:hAnsi="黑体" w:eastAsia="黑体" w:cs="黑体"/>
          <w:sz w:val="32"/>
          <w:szCs w:val="32"/>
          <w:lang w:val="en-US" w:eastAsia="zh-CN" w:bidi="ar-SA"/>
        </w:rPr>
        <w:t>第十一章</w:t>
      </w:r>
      <w:r>
        <w:rPr>
          <w:rFonts w:hint="eastAsia" w:ascii="黑体" w:hAnsi="黑体" w:eastAsia="黑体" w:cs="黑体"/>
          <w:sz w:val="32"/>
          <w:szCs w:val="32"/>
          <w:lang w:val="en-US" w:eastAsia="zh-CN" w:bidi="ar-SA"/>
        </w:rPr>
        <w:t xml:space="preserve"> </w:t>
      </w:r>
      <w:r>
        <w:rPr>
          <w:rFonts w:hint="default" w:ascii="黑体" w:hAnsi="黑体" w:eastAsia="黑体" w:cs="黑体"/>
          <w:sz w:val="32"/>
          <w:szCs w:val="32"/>
          <w:lang w:val="en-US" w:eastAsia="zh-CN" w:bidi="ar-SA"/>
        </w:rPr>
        <w:t>证券业协会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第一百六十四条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证券业协会是证券业的自律性组织，是社会团体法人。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证券公司应当加入证券业协会。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证券业协会的权力机构为全体会员组成的会员大会。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第一百六十五条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证券业协会章程由会员大会制定，并报国务院证券监督管理机构备案。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第一百六十六条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证券业协会履行下列职责：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"https://www.66law.cn/topic2010/jyf/" \o "教育"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教育</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和组织会员及其从业人员遵守证券法律、行政法规，组织开展证券行业诚信建设，督促证券行业履行社会责任;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(二)依法维护会员的合法权益，向证券监督管理机构反映会员的建议和要求;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(三)督促会员开展投资者教育和保护活动，维护投资者合法权益;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(四)制定和实施证券行业自律规则，监督、检查会员及其从业人员行为，对违反法律、行政法规、自律规则或者协会章程的，按照规定给予纪律处分或者实施其他自律管理措施;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(五)制定证券行业业务规范，组织从业人员的业务培训;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(六)组织会员就证券行业的发展、运作及有关内容进行研究，收集整理、发布证券相关信息，提供会员服务，组织行业交流，引导行业创新发展;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(七)对会员之间、会员与客户之间发生的证券业务纠纷进行调解;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(八)证券业协会章程规定的其他职责。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第一百六十七条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证券业协会设理事会。理事会成员依章程的规定由选举产生。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bookmarkStart w:id="14" w:name="第十二章 证券监督管理机构"/>
      <w:bookmarkEnd w:id="14"/>
      <w:r>
        <w:rPr>
          <w:rFonts w:hint="default" w:ascii="黑体" w:hAnsi="黑体" w:eastAsia="黑体" w:cs="黑体"/>
          <w:sz w:val="32"/>
          <w:szCs w:val="32"/>
          <w:lang w:val="en-US" w:eastAsia="zh-CN" w:bidi="ar-SA"/>
        </w:rPr>
        <w:t>第十二章</w:t>
      </w:r>
      <w:r>
        <w:rPr>
          <w:rFonts w:hint="eastAsia" w:ascii="黑体" w:hAnsi="黑体" w:eastAsia="黑体" w:cs="黑体"/>
          <w:sz w:val="32"/>
          <w:szCs w:val="32"/>
          <w:lang w:val="en-US" w:eastAsia="zh-CN" w:bidi="ar-SA"/>
        </w:rPr>
        <w:t xml:space="preserve"> </w:t>
      </w:r>
      <w:r>
        <w:rPr>
          <w:rFonts w:hint="default" w:ascii="黑体" w:hAnsi="黑体" w:eastAsia="黑体" w:cs="黑体"/>
          <w:sz w:val="32"/>
          <w:szCs w:val="32"/>
          <w:lang w:val="en-US" w:eastAsia="zh-CN" w:bidi="ar-SA"/>
        </w:rPr>
        <w:t>证券监督管理机构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第一百六十八条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国务院证券监督管理机构依法对证券市场实行监督管理，维护证券市场公开、公平、公正，防范系统性风险，维护投资者合法权益，促进证券市场健康发展。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第一百六十九条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国务院证券监督管理机构在对证券市场实施监督管理中履行下列职责：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(一)依法制定有关证券市场监督管理的规章、规则，并依法进行审批、核准、注册，办理备案;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(二)依法对证券的发行、上市、交易、登记、存管、结算等行为，进行监督管理;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(三)依法对证券发行人、证券公司、证券服务机构、证券交易场所、证券登记结算机构的证券业务活动，进行监督管理;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(四)依法制定从事证券业务人员的行为准则，并监督实施;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(五)依法监督检查证券发行、上市、交易的信息披露;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(六)依法对证券业协会的自律管理活动进行指导和监督;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(七)依法监测并防范、处置证券市场风险;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(八)依法开展投资者教育;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(九)依法对证券违法行为进行查处;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(十)法律、行政法规规定的其他职责。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第一百七十条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国务院证券监督管理机构依法履行职责，有权采取下列措施：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(一)对证券发行人、证券公司、证券服务机构、证券交易场所、证券登记结算机构进行现场检查;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(二)进入涉嫌违法行为发生场所调查取证;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(三)询问当事人和与被调查事件有关的单位和个人，要求其对与被调查事件有关的事项作出说明;或者要求其按照指定的方式报送与被调查事件有关的文件和资料;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(四)查阅、复制与被调查事件有关的财产权登记、通讯记录等文件和资料;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(五)查阅、复制当事人和与被调查事件有关的单位和个人的证券交易记录、登记过户记录、财务会计资料及其他相关文件和资料;对可能被转移、隐匿或者毁损的文件和资料，可以予以封存、扣押;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(八)通知出境入境管理机关依法阻止涉嫌违法人员、涉嫌违法单位的主管人员和其他直接责任人员出境。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为防范证券市场风险，维护市场秩序，国务院证券监督管理机构可以采取责令改正、监管谈话、出具警示函等措施。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第一百七十一条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国务院证券监督管理机构决定中止或者终止调查的，应当按照规定公开相关信息。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第一百七十二条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第一百七十三条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国务院证券监督管理机构依法履行职责，被检查、调查的单位和个人应当配合，如实提供有关文件和资料，不得拒绝、阻碍和隐瞒。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第一百七十四条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国务院证券监督管理机构制定的规章、规则和监督管理工作制度应当依法公开。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国务院证券监督管理机构依据调查结果，对证券违法行为作出的处罚决定，应当公开。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第一百七十五条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国务院证券监督管理机构应当与国务院其他金融监督管理机构建立监督管理信息共享机制。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国务院证券监督管理机构依法履行职责，进行监督检查或者调查时，有关部门应当予以配合。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第一百七十六条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对涉嫌证券违法、违规行为，任何单位和个人有权向国务院证券监督管理机构举报。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对涉嫌重大违法、违规行为的实名举报线索经查证属实的，国务院证券监督管理机构按照规定给予举报人奖励。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国务院证券监督管理机构应当对举报人的身份信息保密。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第一百七十七条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国务院证券监督管理机构可以和其他国家或者地区的证券监督管理机构建立监督管理合作机制，实施跨境监督管理。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第一百七十八条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国务院证券监督管理机构依法履行职责，发现证券违法行为涉嫌犯罪的，应当依法将案件移送司法机关处理;发现公职人员涉嫌职务违法或者职务犯罪的，应当依法移送监察机关处理。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第一百七十九条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国务院证券监督管理机构工作人员必须忠于职守、依法</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"https://www.66law.cn/zhinan/" \o "办事"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办事</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、公正廉洁，不得利用职务便利牟取不正当利益，不得泄露所知悉的有关单位和个人的商业秘密。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国务院证券监督管理机构工作人员在任职期间，或者离职后在《中华人民共和国</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"https://www.66law.cn/tiaoli/37.aspx" \o "公务员法"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公务员法</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》规定的期限内，不得到与原工作业务直接相关的企业或者其他营利性组织任职，不得从事与原工作业务直接相关的营利性活动。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bookmarkStart w:id="15" w:name="第十三章 法律责任"/>
      <w:bookmarkEnd w:id="15"/>
      <w:r>
        <w:rPr>
          <w:rFonts w:hint="default" w:ascii="黑体" w:hAnsi="黑体" w:eastAsia="黑体" w:cs="黑体"/>
          <w:sz w:val="32"/>
          <w:szCs w:val="32"/>
          <w:lang w:val="en-US" w:eastAsia="zh-CN" w:bidi="ar-SA"/>
        </w:rPr>
        <w:t>第十三章</w:t>
      </w:r>
      <w:r>
        <w:rPr>
          <w:rFonts w:hint="eastAsia" w:ascii="黑体" w:hAnsi="黑体" w:eastAsia="黑体" w:cs="黑体"/>
          <w:sz w:val="32"/>
          <w:szCs w:val="32"/>
          <w:lang w:val="en-US" w:eastAsia="zh-CN" w:bidi="ar-SA"/>
        </w:rPr>
        <w:t xml:space="preserve"> </w:t>
      </w:r>
      <w:r>
        <w:rPr>
          <w:rFonts w:hint="default" w:ascii="黑体" w:hAnsi="黑体" w:eastAsia="黑体" w:cs="黑体"/>
          <w:sz w:val="32"/>
          <w:szCs w:val="32"/>
          <w:lang w:val="en-US" w:eastAsia="zh-CN" w:bidi="ar-SA"/>
        </w:rPr>
        <w:t>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第一百八十条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"https://www.66law.cn/huitongxian/" \o "会同县"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会同县</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级以上地方人民政府予以取缔。对直接负责的主管人员和其他直接责任人员给予警告，并处以五十万元以上五百万元以下的罚款。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第一百八十一条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第一百八十二条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第一百八十三条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第一百八十四条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第一百八十五条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发行人的控股股东、实际控制人从事或者组织、指使从事前款违法行为的，给予警告，并处以五十万元以上五百万元以下的罚款;对直接负责的主管人员和其他直接责任人员，处以十万元以上一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第一百八十六条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违反本法第三十六条的规定，在限制转让期内转让证券，或者转让股票不符合法律、行政法规和国务院证券监督管理机构规定的，责令改正，给予警告，没收违法所得，并处以买卖证券等值以下的罚款。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第一百八十七条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第一百八十八条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证券服务机构及其从业人员，违反本法第四十二条的规定买卖证券的，责令依法处理非法持有的证券，没收违法所得，并处以买卖证券等值以下的罚款。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第一百八十九条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第一百九十条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第一百九十一条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违反本法第五十四条的规定，利用未公开信息进行交易的，依照前款的规定处罚。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第一百九十二条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第一百九十三条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违反本法第五十六条第二款的规定，在证券交易活动中作出虚假陈述或者信息误导的，责令改正，处以二十万元以上二百万元以下的罚款;属于国家工作人员的，还应当依法给予处分。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传播媒介及其从事证券市场信息报道的工作人员违反本法第五十六条第三款的规定，从事与其工作职责发生利益冲突的证券买卖的，没收违法所得，并处以买卖证券等值以下的罚款。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第一百九十四条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第一百九十五条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违反本法第五十八条的规定，出借自己的证券账户或者借用他人的证券账户从事证券交易的，责令改正，给予警告，可以处五十万元以下的罚款。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第一百九十六条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收购人及其控股股东、实际控制人利用上市公司收购，给被收购公司及其股东造成损失的，应当依法承担赔偿责任。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第一百九十七条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第一百九十八条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违反本法第八十八条的规定未履行或者未按照规定履行投资者适当性管理义务的，责令改正，给予警告，并处以十万元以上一百万元以下的罚款。对直接负责的主管人员和其他直接责任人员给予警告，并处以二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第一百九十九条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违反本法第九十条的规定征集股东权利的，责令改正，给予警告，可以处五十万元以下的罚款。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证券交易所违反本法第一百零五条的规定，允许非会员直接参与股票的集中交易的，责令改正，可以并处五十万元以下的罚款。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第二百零一条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第二百零二条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第二百零三条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第二百零四条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第二百零五条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第二百零六条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第二百零七条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第二百零八条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第二百零九条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违反本法第一百三十四条第一款的规定接受客户的全权委托买卖证券的，或者违反本法第一百三十五条的规定对客户的收益或者赔偿客户的损失作出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证券公司违反本法第一百三十四条第二款的规定，允许他人以证券公司的名义直接参与证券的集中交易的，责令改正，可以并处五十万元以下的罚款。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第二百一十条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的从业人员违反本法第一百三十六条的规定，私下接受客户委托买卖证券的，责令改正，给予警告，没收违法所得，并处以违法所得一倍以上十倍以下的罚款;没有违法所得的，处以五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第二百一十一条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第二百一十二条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第二百一十三条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会计师事务所、律师事务所以及从事资产评估、资信评级、财务顾问、信息技术系统服务的机构违反本法第一百六十条第二款的规定，从事证券服务业务未报备案的，责令改正，可以处二十万元以下的罚款。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第二百一十四条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第二百一十五条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国务院证券监督管理机构依法将有关市场主体遵守本法的情况纳入证券市场诚信档案。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第二百一十六条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国务院证券监督管理机构或者国务院授权的部门有下列情形之一的，对直接负责的主管人员和其他直接责任人员，依法给予处分：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(一)对不符合本法规定的发行证券、设立证券公司等申请予以核准、注册、批准的;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(二)违反本法规定采取现场检查、调查取证、查询、冻结或者查封等措施的;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(三)违反本法规定对有关机构和人员采取监督管理措施的;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(四)违反本法规定对有关机构和人员实施</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"https://www.66law.cn/special/xingzhengchufa/" \o "行政处罚"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行政处罚</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(五)其他不依法履行职责的行为。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第二百一十七条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国务院证券监督管理机构或者国务院授权的部门的工作人员，不履行本法规定的职责，滥用职权、玩忽职守，利用职务便利牟取不正当利益，或者泄露所知悉的有关单位和个人的商业秘密的，依法追究法律责任。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第二百一十八条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拒绝、阻碍证券监督管理机构及其工作人员依法行使监督检查、调查职权，由证券监督管理机构责令改正，处以十万元以上一百万元以下的罚款，并由公安机关依法给予</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"https://www.66law.cn/special/zaglcff/" \o "治安管理处罚"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治安管理处罚</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第二百一十九条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违反本法规定，构成犯罪的，依法追究刑事责任。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第二百二十条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违反本法规定，应当承担民事赔偿责任和缴纳罚款、</w:t>
      </w:r>
      <w:r>
        <w:rPr>
          <w:rFonts w:hint="default" w:ascii="仿宋_GB2312" w:hAnsi="仿宋_GB2312" w:eastAsia="仿宋_GB2312" w:cs="仿宋_GB2312"/>
          <w:sz w:val="32"/>
          <w:szCs w:val="32"/>
          <w:lang w:val="en-US" w:eastAsia="zh-CN" w:bidi="ar-SA"/>
        </w:rPr>
        <w:fldChar w:fldCharType="begin"/>
      </w:r>
      <w:r>
        <w:rPr>
          <w:rFonts w:hint="default" w:ascii="仿宋_GB2312" w:hAnsi="仿宋_GB2312" w:eastAsia="仿宋_GB2312" w:cs="仿宋_GB2312"/>
          <w:sz w:val="32"/>
          <w:szCs w:val="32"/>
          <w:lang w:val="en-US" w:eastAsia="zh-CN" w:bidi="ar-SA"/>
        </w:rPr>
        <w:instrText xml:space="preserve"> HYPERLINK "https://www.66law.cn/laws/xingfa/xfzl/fajin/" \o "罚金" \t "https://www.66law.cn/tiaoli/_blank" </w:instrText>
      </w:r>
      <w:r>
        <w:rPr>
          <w:rFonts w:hint="default" w:ascii="仿宋_GB2312" w:hAnsi="仿宋_GB2312" w:eastAsia="仿宋_GB2312" w:cs="仿宋_GB2312"/>
          <w:sz w:val="32"/>
          <w:szCs w:val="32"/>
          <w:lang w:val="en-US" w:eastAsia="zh-CN" w:bidi="ar-SA"/>
        </w:rPr>
        <w:fldChar w:fldCharType="separate"/>
      </w:r>
      <w:r>
        <w:rPr>
          <w:rFonts w:hint="default" w:ascii="仿宋_GB2312" w:hAnsi="仿宋_GB2312" w:eastAsia="仿宋_GB2312" w:cs="仿宋_GB2312"/>
          <w:sz w:val="32"/>
          <w:szCs w:val="32"/>
          <w:lang w:val="en-US" w:eastAsia="zh-CN" w:bidi="ar-SA"/>
        </w:rPr>
        <w:t>罚金</w:t>
      </w:r>
      <w:r>
        <w:rPr>
          <w:rFonts w:hint="default" w:ascii="仿宋_GB2312" w:hAnsi="仿宋_GB2312" w:eastAsia="仿宋_GB2312" w:cs="仿宋_GB2312"/>
          <w:sz w:val="32"/>
          <w:szCs w:val="32"/>
          <w:lang w:val="en-US" w:eastAsia="zh-CN" w:bidi="ar-SA"/>
        </w:rPr>
        <w:fldChar w:fldCharType="end"/>
      </w:r>
      <w:r>
        <w:rPr>
          <w:rFonts w:hint="default" w:ascii="仿宋_GB2312" w:hAnsi="仿宋_GB2312" w:eastAsia="仿宋_GB2312" w:cs="仿宋_GB2312"/>
          <w:sz w:val="32"/>
          <w:szCs w:val="32"/>
          <w:lang w:val="en-US" w:eastAsia="zh-CN" w:bidi="ar-SA"/>
        </w:rPr>
        <w:t>、违法所得，违法行为人的财产不足以支付的，优先用于承担民事赔偿责任。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第二百二十一条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违反法律、行政法规或者国务院证券监督管理机构的有关规定，情节严重的，国务院证券监督管理机构可以对有关责任人员采取证券市场禁入的措施。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第二百二十二条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依照本法收缴的罚款和没收的违法所得，全部上缴国库。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第二百二十三条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当事人对证券监督管理机构或者国务院授权的部门的处罚决定不服的，可以依法申请行政复议，或者依法直接向人民法院提起诉讼。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bookmarkStart w:id="16" w:name="第十四章 附则"/>
      <w:bookmarkEnd w:id="16"/>
      <w:r>
        <w:rPr>
          <w:rFonts w:hint="default" w:ascii="黑体" w:hAnsi="黑体" w:eastAsia="黑体" w:cs="黑体"/>
          <w:sz w:val="32"/>
          <w:szCs w:val="32"/>
          <w:lang w:val="en-US" w:eastAsia="zh-CN" w:bidi="ar-SA"/>
        </w:rPr>
        <w:t>第十四章</w:t>
      </w:r>
      <w:r>
        <w:rPr>
          <w:rFonts w:hint="eastAsia" w:ascii="黑体" w:hAnsi="黑体" w:eastAsia="黑体" w:cs="黑体"/>
          <w:sz w:val="32"/>
          <w:szCs w:val="32"/>
          <w:lang w:val="en-US" w:eastAsia="zh-CN" w:bidi="ar-SA"/>
        </w:rPr>
        <w:t xml:space="preserve"> </w:t>
      </w:r>
      <w:r>
        <w:rPr>
          <w:rFonts w:hint="default" w:ascii="黑体" w:hAnsi="黑体" w:eastAsia="黑体" w:cs="黑体"/>
          <w:sz w:val="32"/>
          <w:szCs w:val="32"/>
          <w:lang w:val="en-US" w:eastAsia="zh-CN" w:bidi="ar-SA"/>
        </w:rPr>
        <w:t>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第二百二十四条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境内企业直接或者间接到境外发行证券或者将其证券在境外上市交易，应当符合国务院的有关规定。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第二百二十五条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境内公司股票以外币认购和交易的，具体办法由国务院另行规定。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第二百二十六条</w:t>
      </w:r>
      <w:r>
        <w:rPr>
          <w:rFonts w:hint="eastAsia" w:ascii="仿宋_GB2312" w:hAnsi="仿宋_GB2312" w:eastAsia="仿宋_GB2312" w:cs="仿宋_GB2312"/>
          <w:sz w:val="32"/>
          <w:szCs w:val="32"/>
          <w:lang w:val="en-US" w:eastAsia="zh-CN" w:bidi="ar-SA"/>
        </w:rPr>
        <w:t xml:space="preserve"> </w:t>
      </w:r>
      <w:r>
        <w:rPr>
          <w:rFonts w:hint="default" w:ascii="仿宋_GB2312" w:hAnsi="仿宋_GB2312" w:eastAsia="仿宋_GB2312" w:cs="仿宋_GB2312"/>
          <w:sz w:val="32"/>
          <w:szCs w:val="32"/>
          <w:lang w:val="en-US" w:eastAsia="zh-CN" w:bidi="ar-SA"/>
        </w:rPr>
        <w:t>本法自2020年3月1日起施行。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54E4A"/>
    <w:rsid w:val="0E8D760C"/>
    <w:rsid w:val="17954E4A"/>
    <w:rsid w:val="37E81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2022-09-14T06:55:00Z</dcterms:created>
  <dc:creator>郭玲梅</dc:creator>
  <cp:lastModifiedBy>郭玲梅</cp:lastModifiedBy>
  <dcterms:modified xsi:type="dcterms:W3CDTF">2022-09-16T03:14:58Z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