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t>四川雅眉乐高速公路有限责任公司</w:t>
      </w:r>
    </w:p>
    <w:p>
      <w:pPr>
        <w:spacing w:line="360" w:lineRule="auto"/>
        <w:jc w:val="center"/>
        <w:rPr>
          <w:rFonts w:ascii="宋体" w:hAnsi="宋体"/>
          <w:b/>
          <w:sz w:val="48"/>
          <w:szCs w:val="48"/>
        </w:rPr>
      </w:pPr>
      <w:r>
        <w:rPr>
          <w:rFonts w:hint="eastAsia" w:ascii="方正小标宋简体" w:hAnsi="黑体" w:eastAsia="方正小标宋简体"/>
          <w:sz w:val="36"/>
          <w:szCs w:val="36"/>
          <w:lang w:eastAsia="zh-CN"/>
        </w:rPr>
        <w:t>聘请咨询机构开展省级安全文化示范企业创建项目</w:t>
      </w:r>
    </w:p>
    <w:p>
      <w:pPr>
        <w:spacing w:line="360" w:lineRule="auto"/>
        <w:jc w:val="center"/>
        <w:rPr>
          <w:rFonts w:hint="eastAsia"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rPr>
        <w:t>比 选 文 件</w:t>
      </w:r>
    </w:p>
    <w:p>
      <w:pPr>
        <w:spacing w:line="360" w:lineRule="auto"/>
        <w:jc w:val="right"/>
        <w:rPr>
          <w:rFonts w:ascii="宋体" w:hAnsi="宋体"/>
          <w:sz w:val="21"/>
          <w:szCs w:val="21"/>
        </w:rPr>
      </w:pPr>
    </w:p>
    <w:p>
      <w:pPr>
        <w:spacing w:line="360" w:lineRule="auto"/>
        <w:jc w:val="right"/>
        <w:rPr>
          <w:rFonts w:ascii="宋体" w:hAnsi="宋体"/>
          <w:sz w:val="21"/>
          <w:szCs w:val="21"/>
        </w:rPr>
      </w:pPr>
    </w:p>
    <w:p>
      <w:pPr>
        <w:spacing w:line="360" w:lineRule="auto"/>
        <w:jc w:val="right"/>
        <w:rPr>
          <w:rFonts w:ascii="宋体" w:hAnsi="宋体"/>
          <w:sz w:val="21"/>
          <w:szCs w:val="21"/>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hint="eastAsia" w:ascii="宋体" w:hAnsi="宋体"/>
          <w:b/>
          <w:bCs/>
          <w:sz w:val="36"/>
          <w:szCs w:val="36"/>
        </w:rPr>
      </w:pPr>
    </w:p>
    <w:p>
      <w:pPr>
        <w:spacing w:line="600" w:lineRule="exact"/>
        <w:ind w:firstLine="1807" w:firstLineChars="500"/>
        <w:rPr>
          <w:rFonts w:ascii="宋体" w:hAnsi="宋体"/>
          <w:b/>
          <w:bCs/>
          <w:sz w:val="36"/>
          <w:szCs w:val="36"/>
        </w:rPr>
      </w:pPr>
      <w:r>
        <w:rPr>
          <w:rFonts w:hint="eastAsia" w:ascii="宋体" w:hAnsi="宋体"/>
          <w:b/>
          <w:bCs/>
          <w:sz w:val="36"/>
          <w:szCs w:val="36"/>
        </w:rPr>
        <w:t>比选人：四川雅眉乐高速公路有限责任公司</w:t>
      </w:r>
    </w:p>
    <w:p>
      <w:pPr>
        <w:spacing w:line="600" w:lineRule="exact"/>
        <w:jc w:val="center"/>
        <w:rPr>
          <w:rFonts w:ascii="宋体" w:hAnsi="宋体"/>
          <w:b/>
          <w:bCs/>
          <w:sz w:val="36"/>
          <w:szCs w:val="36"/>
        </w:rPr>
      </w:pPr>
      <w:r>
        <w:rPr>
          <w:rFonts w:hint="eastAsia" w:ascii="宋体" w:hAnsi="宋体"/>
          <w:b/>
          <w:bCs/>
          <w:sz w:val="36"/>
          <w:szCs w:val="36"/>
        </w:rPr>
        <w:t>202</w:t>
      </w:r>
      <w:r>
        <w:rPr>
          <w:rFonts w:ascii="宋体" w:hAnsi="宋体"/>
          <w:b/>
          <w:bCs/>
          <w:sz w:val="36"/>
          <w:szCs w:val="36"/>
        </w:rPr>
        <w:t>3</w:t>
      </w:r>
      <w:r>
        <w:rPr>
          <w:rFonts w:hint="eastAsia" w:ascii="宋体" w:hAnsi="宋体"/>
          <w:b/>
          <w:bCs/>
          <w:sz w:val="36"/>
          <w:szCs w:val="36"/>
        </w:rPr>
        <w:t>年</w:t>
      </w:r>
      <w:r>
        <w:rPr>
          <w:rFonts w:ascii="宋体" w:hAnsi="宋体"/>
          <w:b/>
          <w:bCs/>
          <w:sz w:val="36"/>
          <w:szCs w:val="36"/>
        </w:rPr>
        <w:t>5</w:t>
      </w:r>
      <w:r>
        <w:rPr>
          <w:rFonts w:hint="eastAsia" w:ascii="宋体" w:hAnsi="宋体"/>
          <w:b/>
          <w:bCs/>
          <w:sz w:val="36"/>
          <w:szCs w:val="36"/>
        </w:rPr>
        <w:t>月</w:t>
      </w:r>
    </w:p>
    <w:p>
      <w:pPr>
        <w:rPr>
          <w:rFonts w:asciiTheme="minorEastAsia" w:hAnsiTheme="minorEastAsia" w:eastAsiaTheme="minorEastAsia"/>
          <w:b/>
          <w:highlight w:val="yellow"/>
        </w:rPr>
      </w:pPr>
    </w:p>
    <w:p>
      <w:pPr>
        <w:rPr>
          <w:rFonts w:ascii="宋体" w:hAnsi="宋体"/>
          <w:b/>
          <w:bCs/>
          <w:sz w:val="32"/>
          <w:szCs w:val="32"/>
        </w:rPr>
      </w:pPr>
    </w:p>
    <w:p>
      <w:pPr>
        <w:spacing w:line="480" w:lineRule="auto"/>
        <w:rPr>
          <w:rFonts w:asciiTheme="minorEastAsia" w:hAnsiTheme="minorEastAsia" w:eastAsiaTheme="minorEastAsia"/>
          <w:b/>
        </w:rPr>
        <w:sectPr>
          <w:footerReference r:id="rId5" w:type="default"/>
          <w:pgSz w:w="11906" w:h="16838"/>
          <w:pgMar w:top="1418" w:right="1304" w:bottom="1304" w:left="1304" w:header="851" w:footer="992" w:gutter="0"/>
          <w:pgNumType w:start="1"/>
          <w:cols w:space="720" w:num="1"/>
          <w:docGrid w:type="lines" w:linePitch="441" w:charSpace="0"/>
        </w:sectPr>
      </w:pPr>
    </w:p>
    <w:p>
      <w:pPr>
        <w:spacing w:line="480" w:lineRule="auto"/>
        <w:rPr>
          <w:rFonts w:asciiTheme="minorEastAsia" w:hAnsiTheme="minorEastAsia" w:eastAsiaTheme="minorEastAsia"/>
          <w:b/>
        </w:rPr>
      </w:pPr>
    </w:p>
    <w:p>
      <w:pPr>
        <w:spacing w:line="480" w:lineRule="auto"/>
        <w:jc w:val="center"/>
        <w:rPr>
          <w:rFonts w:asciiTheme="minorEastAsia" w:hAnsiTheme="minorEastAsia" w:eastAsiaTheme="minorEastAsia"/>
          <w:b/>
          <w:u w:val="single"/>
        </w:rPr>
      </w:pPr>
      <w:r>
        <w:rPr>
          <w:rFonts w:hint="eastAsia" w:asciiTheme="minorEastAsia" w:hAnsiTheme="minorEastAsia" w:eastAsiaTheme="minorEastAsia"/>
          <w:b/>
        </w:rPr>
        <w:t>目录</w:t>
      </w:r>
    </w:p>
    <w:p>
      <w:pPr>
        <w:pStyle w:val="23"/>
        <w:tabs>
          <w:tab w:val="right" w:leader="dot" w:pos="9288"/>
        </w:tabs>
        <w:spacing w:line="480" w:lineRule="auto"/>
        <w:rPr>
          <w:rFonts w:asciiTheme="minorEastAsia" w:hAnsiTheme="minorEastAsia" w:eastAsiaTheme="minorEastAsia" w:cstheme="minorBidi"/>
          <w:b w:val="0"/>
          <w:bCs w:val="0"/>
          <w:caps w:val="0"/>
          <w:sz w:val="24"/>
          <w:szCs w:val="24"/>
          <w:highlight w:val="none"/>
        </w:rPr>
      </w:pPr>
      <w:r>
        <w:rPr>
          <w:rFonts w:asciiTheme="minorEastAsia" w:hAnsiTheme="minorEastAsia" w:eastAsiaTheme="minorEastAsia"/>
          <w:sz w:val="24"/>
          <w:szCs w:val="24"/>
          <w:highlight w:val="none"/>
        </w:rPr>
        <w:fldChar w:fldCharType="begin"/>
      </w:r>
      <w:r>
        <w:rPr>
          <w:rFonts w:asciiTheme="minorEastAsia" w:hAnsiTheme="minorEastAsia" w:eastAsiaTheme="minorEastAsia"/>
          <w:sz w:val="24"/>
          <w:szCs w:val="24"/>
          <w:highlight w:val="none"/>
        </w:rPr>
        <w:instrText xml:space="preserve"> TOC \o "1-4" \h \z \u </w:instrText>
      </w:r>
      <w:r>
        <w:rPr>
          <w:rFonts w:asciiTheme="minorEastAsia" w:hAnsiTheme="minorEastAsia" w:eastAsiaTheme="minorEastAsia"/>
          <w:sz w:val="24"/>
          <w:szCs w:val="24"/>
          <w:highlight w:val="none"/>
        </w:rPr>
        <w:fldChar w:fldCharType="separate"/>
      </w:r>
      <w:r>
        <w:rPr>
          <w:highlight w:val="none"/>
        </w:rPr>
        <w:fldChar w:fldCharType="begin"/>
      </w:r>
      <w:r>
        <w:rPr>
          <w:highlight w:val="none"/>
        </w:rPr>
        <w:instrText xml:space="preserve"> HYPERLINK \l "_Toc12976140" </w:instrText>
      </w:r>
      <w:r>
        <w:rPr>
          <w:highlight w:val="none"/>
        </w:rPr>
        <w:fldChar w:fldCharType="separate"/>
      </w:r>
      <w:r>
        <w:rPr>
          <w:rStyle w:val="41"/>
          <w:rFonts w:hint="eastAsia" w:asciiTheme="minorEastAsia" w:hAnsiTheme="minorEastAsia" w:eastAsiaTheme="minorEastAsia"/>
          <w:sz w:val="24"/>
          <w:szCs w:val="24"/>
          <w:highlight w:val="none"/>
        </w:rPr>
        <w:t>第一章</w:t>
      </w:r>
      <w:r>
        <w:rPr>
          <w:rStyle w:val="41"/>
          <w:rFonts w:asciiTheme="minorEastAsia" w:hAnsiTheme="minorEastAsia" w:eastAsiaTheme="minorEastAsia"/>
          <w:sz w:val="24"/>
          <w:szCs w:val="24"/>
          <w:highlight w:val="none"/>
        </w:rPr>
        <w:t xml:space="preserve">  </w:t>
      </w:r>
      <w:r>
        <w:rPr>
          <w:rStyle w:val="41"/>
          <w:rFonts w:hint="eastAsia" w:asciiTheme="minorEastAsia" w:hAnsiTheme="minorEastAsia" w:eastAsiaTheme="minorEastAsia"/>
          <w:sz w:val="24"/>
          <w:szCs w:val="24"/>
          <w:highlight w:val="none"/>
        </w:rPr>
        <w:t>比选公告</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fldChar w:fldCharType="end"/>
      </w:r>
    </w:p>
    <w:p>
      <w:pPr>
        <w:pStyle w:val="23"/>
        <w:tabs>
          <w:tab w:val="right" w:leader="dot" w:pos="9288"/>
        </w:tabs>
        <w:spacing w:line="480" w:lineRule="auto"/>
        <w:rPr>
          <w:rFonts w:asciiTheme="minorEastAsia" w:hAnsiTheme="minorEastAsia" w:eastAsiaTheme="minorEastAsia" w:cstheme="minorBidi"/>
          <w:b w:val="0"/>
          <w:bCs w:val="0"/>
          <w:caps w:val="0"/>
          <w:sz w:val="24"/>
          <w:szCs w:val="24"/>
          <w:highlight w:val="none"/>
        </w:rPr>
      </w:pPr>
      <w:r>
        <w:rPr>
          <w:highlight w:val="none"/>
        </w:rPr>
        <w:fldChar w:fldCharType="begin"/>
      </w:r>
      <w:r>
        <w:rPr>
          <w:highlight w:val="none"/>
        </w:rPr>
        <w:instrText xml:space="preserve"> HYPERLINK \l "_Toc12976141" </w:instrText>
      </w:r>
      <w:r>
        <w:rPr>
          <w:highlight w:val="none"/>
        </w:rPr>
        <w:fldChar w:fldCharType="separate"/>
      </w:r>
      <w:r>
        <w:rPr>
          <w:rStyle w:val="41"/>
          <w:rFonts w:hint="eastAsia" w:asciiTheme="minorEastAsia" w:hAnsiTheme="minorEastAsia" w:eastAsiaTheme="minorEastAsia"/>
          <w:sz w:val="24"/>
          <w:szCs w:val="24"/>
          <w:highlight w:val="none"/>
        </w:rPr>
        <w:t>第二章</w:t>
      </w:r>
      <w:r>
        <w:rPr>
          <w:rStyle w:val="41"/>
          <w:rFonts w:asciiTheme="minorEastAsia" w:hAnsiTheme="minorEastAsia" w:eastAsiaTheme="minorEastAsia"/>
          <w:sz w:val="24"/>
          <w:szCs w:val="24"/>
          <w:highlight w:val="none"/>
        </w:rPr>
        <w:t xml:space="preserve">  </w:t>
      </w:r>
      <w:r>
        <w:rPr>
          <w:rStyle w:val="41"/>
          <w:rFonts w:hint="eastAsia" w:asciiTheme="minorEastAsia" w:hAnsiTheme="minorEastAsia" w:eastAsiaTheme="minorEastAsia"/>
          <w:sz w:val="24"/>
          <w:szCs w:val="24"/>
          <w:highlight w:val="none"/>
        </w:rPr>
        <w:t>比选申请人须知</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fldChar w:fldCharType="end"/>
      </w:r>
    </w:p>
    <w:p>
      <w:pPr>
        <w:pStyle w:val="23"/>
        <w:tabs>
          <w:tab w:val="right" w:leader="dot" w:pos="9288"/>
        </w:tabs>
        <w:spacing w:line="480" w:lineRule="auto"/>
        <w:rPr>
          <w:highlight w:val="none"/>
        </w:rPr>
      </w:pPr>
      <w:r>
        <w:rPr>
          <w:highlight w:val="none"/>
        </w:rPr>
        <w:fldChar w:fldCharType="begin"/>
      </w:r>
      <w:r>
        <w:rPr>
          <w:highlight w:val="none"/>
        </w:rPr>
        <w:instrText xml:space="preserve"> HYPERLINK \l "_Toc12976142" </w:instrText>
      </w:r>
      <w:r>
        <w:rPr>
          <w:highlight w:val="none"/>
        </w:rPr>
        <w:fldChar w:fldCharType="separate"/>
      </w:r>
      <w:r>
        <w:rPr>
          <w:rStyle w:val="41"/>
          <w:rFonts w:hint="eastAsia" w:asciiTheme="minorEastAsia" w:hAnsiTheme="minorEastAsia" w:eastAsiaTheme="minorEastAsia"/>
          <w:sz w:val="24"/>
          <w:szCs w:val="24"/>
          <w:highlight w:val="none"/>
        </w:rPr>
        <w:t>第三章</w:t>
      </w:r>
      <w:r>
        <w:rPr>
          <w:rStyle w:val="41"/>
          <w:rFonts w:asciiTheme="minorEastAsia" w:hAnsiTheme="minorEastAsia" w:eastAsiaTheme="minorEastAsia"/>
          <w:sz w:val="24"/>
          <w:szCs w:val="24"/>
          <w:highlight w:val="none"/>
        </w:rPr>
        <w:t xml:space="preserve">  </w:t>
      </w:r>
      <w:r>
        <w:rPr>
          <w:rStyle w:val="41"/>
          <w:rFonts w:hint="eastAsia" w:asciiTheme="minorEastAsia" w:hAnsiTheme="minorEastAsia" w:eastAsiaTheme="minorEastAsia"/>
          <w:sz w:val="24"/>
          <w:szCs w:val="24"/>
          <w:highlight w:val="none"/>
        </w:rPr>
        <w:t>评审办法（综合评估法）</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lang w:val="en-US" w:eastAsia="zh-CN"/>
        </w:rPr>
        <w:t>6</w:t>
      </w:r>
    </w:p>
    <w:p>
      <w:pPr>
        <w:pStyle w:val="23"/>
        <w:tabs>
          <w:tab w:val="right" w:leader="dot" w:pos="9288"/>
        </w:tabs>
        <w:spacing w:line="480" w:lineRule="auto"/>
        <w:rPr>
          <w:rFonts w:hint="eastAsia" w:asciiTheme="minorEastAsia" w:hAnsiTheme="minorEastAsia" w:eastAsiaTheme="minorEastAsia" w:cstheme="minorBidi"/>
          <w:b w:val="0"/>
          <w:bCs w:val="0"/>
          <w:caps w:val="0"/>
          <w:sz w:val="24"/>
          <w:szCs w:val="24"/>
          <w:highlight w:val="none"/>
          <w:lang w:val="en-US" w:eastAsia="zh-CN"/>
        </w:rPr>
      </w:pPr>
      <w:r>
        <w:rPr>
          <w:highlight w:val="none"/>
        </w:rPr>
        <w:fldChar w:fldCharType="begin"/>
      </w:r>
      <w:r>
        <w:rPr>
          <w:highlight w:val="none"/>
        </w:rPr>
        <w:instrText xml:space="preserve"> HYPERLINK \l "_Toc12976145" </w:instrText>
      </w:r>
      <w:r>
        <w:rPr>
          <w:highlight w:val="none"/>
        </w:rPr>
        <w:fldChar w:fldCharType="separate"/>
      </w:r>
      <w:r>
        <w:rPr>
          <w:rStyle w:val="41"/>
          <w:rFonts w:hint="eastAsia" w:asciiTheme="minorEastAsia" w:hAnsiTheme="minorEastAsia" w:eastAsiaTheme="minorEastAsia"/>
          <w:sz w:val="24"/>
          <w:szCs w:val="24"/>
          <w:highlight w:val="none"/>
        </w:rPr>
        <w:t>第</w:t>
      </w:r>
      <w:r>
        <w:rPr>
          <w:rStyle w:val="41"/>
          <w:rFonts w:hint="eastAsia" w:asciiTheme="minorEastAsia" w:hAnsiTheme="minorEastAsia" w:eastAsiaTheme="minorEastAsia"/>
          <w:sz w:val="24"/>
          <w:szCs w:val="24"/>
          <w:highlight w:val="none"/>
          <w:lang w:eastAsia="zh-CN"/>
        </w:rPr>
        <w:t>四</w:t>
      </w:r>
      <w:r>
        <w:rPr>
          <w:rStyle w:val="41"/>
          <w:rFonts w:hint="eastAsia" w:asciiTheme="minorEastAsia" w:hAnsiTheme="minorEastAsia" w:eastAsiaTheme="minorEastAsia"/>
          <w:sz w:val="24"/>
          <w:szCs w:val="24"/>
          <w:highlight w:val="none"/>
        </w:rPr>
        <w:t>章</w:t>
      </w:r>
      <w:r>
        <w:rPr>
          <w:rStyle w:val="41"/>
          <w:rFonts w:asciiTheme="minorEastAsia" w:hAnsiTheme="minorEastAsia" w:eastAsiaTheme="minorEastAsia"/>
          <w:sz w:val="24"/>
          <w:szCs w:val="24"/>
          <w:highlight w:val="none"/>
        </w:rPr>
        <w:t xml:space="preserve">  </w:t>
      </w:r>
      <w:r>
        <w:rPr>
          <w:rStyle w:val="41"/>
          <w:rFonts w:hint="eastAsia" w:asciiTheme="minorEastAsia" w:hAnsiTheme="minorEastAsia" w:eastAsiaTheme="minorEastAsia"/>
          <w:sz w:val="24"/>
          <w:szCs w:val="24"/>
          <w:highlight w:val="none"/>
        </w:rPr>
        <w:t>服务内容和要求</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fldChar w:fldCharType="end"/>
      </w:r>
      <w:r>
        <w:rPr>
          <w:rFonts w:hint="eastAsia" w:asciiTheme="minorEastAsia" w:hAnsiTheme="minorEastAsia" w:eastAsiaTheme="minorEastAsia"/>
          <w:sz w:val="24"/>
          <w:szCs w:val="24"/>
          <w:highlight w:val="none"/>
          <w:lang w:val="en-US" w:eastAsia="zh-CN"/>
        </w:rPr>
        <w:t>0</w:t>
      </w:r>
    </w:p>
    <w:p>
      <w:pPr>
        <w:pStyle w:val="23"/>
        <w:tabs>
          <w:tab w:val="right" w:leader="dot" w:pos="9288"/>
        </w:tabs>
        <w:spacing w:line="480" w:lineRule="auto"/>
        <w:rPr>
          <w:rFonts w:asciiTheme="minorEastAsia" w:hAnsiTheme="minorEastAsia" w:eastAsiaTheme="minorEastAsia" w:cstheme="minorBidi"/>
          <w:b w:val="0"/>
          <w:bCs w:val="0"/>
          <w:caps w:val="0"/>
          <w:sz w:val="24"/>
          <w:szCs w:val="24"/>
          <w:highlight w:val="none"/>
        </w:rPr>
      </w:pPr>
      <w:r>
        <w:rPr>
          <w:highlight w:val="none"/>
        </w:rPr>
        <w:fldChar w:fldCharType="begin"/>
      </w:r>
      <w:r>
        <w:rPr>
          <w:highlight w:val="none"/>
        </w:rPr>
        <w:instrText xml:space="preserve"> HYPERLINK \l "_Toc12976146" </w:instrText>
      </w:r>
      <w:r>
        <w:rPr>
          <w:highlight w:val="none"/>
        </w:rPr>
        <w:fldChar w:fldCharType="separate"/>
      </w:r>
      <w:r>
        <w:rPr>
          <w:rStyle w:val="41"/>
          <w:rFonts w:hint="eastAsia" w:asciiTheme="minorEastAsia" w:hAnsiTheme="minorEastAsia" w:eastAsiaTheme="minorEastAsia"/>
          <w:sz w:val="24"/>
          <w:szCs w:val="24"/>
          <w:highlight w:val="none"/>
        </w:rPr>
        <w:t>第</w:t>
      </w:r>
      <w:r>
        <w:rPr>
          <w:rStyle w:val="41"/>
          <w:rFonts w:hint="eastAsia" w:asciiTheme="minorEastAsia" w:hAnsiTheme="minorEastAsia" w:eastAsiaTheme="minorEastAsia"/>
          <w:sz w:val="24"/>
          <w:szCs w:val="24"/>
          <w:highlight w:val="none"/>
          <w:lang w:eastAsia="zh-CN"/>
        </w:rPr>
        <w:t>五</w:t>
      </w:r>
      <w:r>
        <w:rPr>
          <w:rStyle w:val="41"/>
          <w:rFonts w:hint="eastAsia" w:asciiTheme="minorEastAsia" w:hAnsiTheme="minorEastAsia" w:eastAsiaTheme="minorEastAsia"/>
          <w:sz w:val="24"/>
          <w:szCs w:val="24"/>
          <w:highlight w:val="none"/>
        </w:rPr>
        <w:t>章</w:t>
      </w:r>
      <w:r>
        <w:rPr>
          <w:rStyle w:val="41"/>
          <w:rFonts w:asciiTheme="minorEastAsia" w:hAnsiTheme="minorEastAsia" w:eastAsiaTheme="minorEastAsia"/>
          <w:sz w:val="24"/>
          <w:szCs w:val="24"/>
          <w:highlight w:val="none"/>
        </w:rPr>
        <w:t xml:space="preserve">  </w:t>
      </w:r>
      <w:r>
        <w:rPr>
          <w:rStyle w:val="41"/>
          <w:rFonts w:hint="eastAsia" w:asciiTheme="minorEastAsia" w:hAnsiTheme="minorEastAsia" w:eastAsiaTheme="minorEastAsia"/>
          <w:sz w:val="24"/>
          <w:szCs w:val="24"/>
          <w:highlight w:val="none"/>
        </w:rPr>
        <w:t>比选申请文件格式</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fldChar w:fldCharType="end"/>
      </w:r>
    </w:p>
    <w:p>
      <w:pPr>
        <w:spacing w:line="480" w:lineRule="auto"/>
        <w:jc w:val="center"/>
      </w:pPr>
      <w:r>
        <w:rPr>
          <w:rFonts w:asciiTheme="minorEastAsia" w:hAnsiTheme="minorEastAsia" w:eastAsiaTheme="minorEastAsia"/>
          <w:highlight w:val="none"/>
        </w:rPr>
        <w:fldChar w:fldCharType="end"/>
      </w:r>
    </w:p>
    <w:p>
      <w:pPr>
        <w:jc w:val="left"/>
      </w:pPr>
    </w:p>
    <w:p>
      <w:pPr>
        <w:sectPr>
          <w:footerReference r:id="rId6" w:type="default"/>
          <w:pgSz w:w="11906" w:h="16838"/>
          <w:pgMar w:top="1418" w:right="1304" w:bottom="1304" w:left="1304" w:header="851" w:footer="992" w:gutter="0"/>
          <w:cols w:space="720" w:num="1"/>
          <w:docGrid w:type="lines" w:linePitch="441" w:charSpace="0"/>
        </w:sectPr>
      </w:pPr>
    </w:p>
    <w:p>
      <w:pPr>
        <w:pStyle w:val="3"/>
        <w:spacing w:before="0" w:after="0" w:line="500" w:lineRule="exact"/>
      </w:pPr>
      <w:bookmarkStart w:id="0" w:name="_Toc12976140"/>
      <w:r>
        <w:rPr>
          <w:rFonts w:hint="eastAsia"/>
        </w:rPr>
        <w:t>第一章  比选公告</w:t>
      </w:r>
      <w:bookmarkEnd w:id="0"/>
    </w:p>
    <w:p>
      <w:pPr>
        <w:tabs>
          <w:tab w:val="left" w:pos="6028"/>
        </w:tabs>
        <w:spacing w:line="500" w:lineRule="exact"/>
        <w:ind w:left="482"/>
        <w:rPr>
          <w:rFonts w:ascii="宋体" w:hAnsi="宋体" w:cs="宋体"/>
          <w:b/>
        </w:rPr>
      </w:pPr>
      <w:bookmarkStart w:id="1" w:name="_Toc266979407"/>
      <w:r>
        <w:rPr>
          <w:rFonts w:hint="eastAsia" w:ascii="宋体" w:hAnsi="宋体" w:cs="宋体"/>
          <w:b/>
        </w:rPr>
        <w:t>一、项目概况与</w:t>
      </w:r>
      <w:r>
        <w:rPr>
          <w:rFonts w:ascii="宋体" w:hAnsi="宋体" w:cs="宋体"/>
          <w:b/>
        </w:rPr>
        <w:t>比选范围</w:t>
      </w:r>
    </w:p>
    <w:bookmarkEnd w:id="1"/>
    <w:p>
      <w:pPr>
        <w:spacing w:line="500" w:lineRule="exact"/>
        <w:ind w:firstLine="480" w:firstLineChars="200"/>
        <w:rPr>
          <w:rFonts w:ascii="宋体" w:hAnsi="宋体"/>
        </w:rPr>
      </w:pPr>
      <w:r>
        <w:rPr>
          <w:rFonts w:hint="eastAsia" w:ascii="宋体" w:hAnsi="宋体"/>
        </w:rPr>
        <w:t>1.比选人：四川雅眉乐高速公路有限责任公司。</w:t>
      </w:r>
    </w:p>
    <w:p>
      <w:pPr>
        <w:spacing w:line="500" w:lineRule="exact"/>
        <w:ind w:firstLine="480" w:firstLineChars="200"/>
        <w:rPr>
          <w:rFonts w:ascii="宋体" w:hAnsi="宋体"/>
        </w:rPr>
      </w:pPr>
      <w:r>
        <w:rPr>
          <w:rFonts w:hint="eastAsia" w:ascii="宋体" w:hAnsi="宋体"/>
        </w:rPr>
        <w:t>2.比选代理机构：无。</w:t>
      </w:r>
    </w:p>
    <w:p>
      <w:pPr>
        <w:pStyle w:val="2"/>
        <w:rPr>
          <w:rFonts w:ascii="宋体" w:hAnsi="宋体" w:eastAsia="宋体" w:cs="宋体"/>
          <w:sz w:val="24"/>
        </w:rPr>
      </w:pPr>
      <w:r>
        <w:rPr>
          <w:rFonts w:hint="eastAsia" w:ascii="宋体" w:hAnsi="宋体"/>
        </w:rPr>
        <w:t xml:space="preserve">   </w:t>
      </w:r>
      <w:r>
        <w:rPr>
          <w:rFonts w:hint="eastAsia" w:ascii="宋体" w:hAnsi="宋体"/>
          <w:sz w:val="24"/>
        </w:rPr>
        <w:t>3.</w:t>
      </w:r>
      <w:r>
        <w:rPr>
          <w:rFonts w:hint="eastAsia" w:ascii="宋体" w:hAnsi="宋体" w:eastAsia="宋体" w:cs="宋体"/>
          <w:sz w:val="24"/>
        </w:rPr>
        <w:t>项目名称：聘请</w:t>
      </w:r>
      <w:r>
        <w:rPr>
          <w:rFonts w:hint="eastAsia" w:ascii="宋体" w:hAnsi="宋体" w:eastAsia="宋体" w:cs="宋体"/>
          <w:sz w:val="24"/>
          <w:lang w:eastAsia="zh-CN"/>
        </w:rPr>
        <w:t>咨询</w:t>
      </w:r>
      <w:r>
        <w:rPr>
          <w:rFonts w:hint="eastAsia" w:ascii="宋体" w:hAnsi="宋体" w:eastAsia="宋体" w:cs="宋体"/>
          <w:sz w:val="24"/>
        </w:rPr>
        <w:t>机构开展省级安全文化示范企业</w:t>
      </w:r>
      <w:r>
        <w:rPr>
          <w:rFonts w:hint="eastAsia" w:ascii="宋体" w:hAnsi="宋体" w:eastAsia="宋体" w:cs="宋体"/>
          <w:sz w:val="24"/>
          <w:lang w:eastAsia="zh-CN"/>
        </w:rPr>
        <w:t>创建</w:t>
      </w:r>
      <w:r>
        <w:rPr>
          <w:rFonts w:hint="eastAsia" w:ascii="宋体" w:hAnsi="宋体" w:eastAsia="宋体" w:cs="宋体"/>
          <w:sz w:val="24"/>
        </w:rPr>
        <w:t>项目</w:t>
      </w:r>
    </w:p>
    <w:p>
      <w:pPr>
        <w:spacing w:line="500" w:lineRule="exact"/>
        <w:ind w:firstLine="480" w:firstLineChars="200"/>
        <w:rPr>
          <w:rFonts w:ascii="宋体" w:hAnsi="宋体" w:cs="宋体"/>
        </w:rPr>
      </w:pPr>
      <w:r>
        <w:rPr>
          <w:rFonts w:hint="eastAsia" w:ascii="宋体" w:hAnsi="宋体"/>
          <w:lang w:val="en-US" w:eastAsia="zh-CN"/>
        </w:rPr>
        <w:t>4</w:t>
      </w:r>
      <w:r>
        <w:rPr>
          <w:rFonts w:hint="eastAsia" w:ascii="宋体" w:hAnsi="宋体"/>
        </w:rPr>
        <w:t>.项目地点：乐山</w:t>
      </w:r>
    </w:p>
    <w:p>
      <w:pPr>
        <w:spacing w:line="500" w:lineRule="exact"/>
        <w:ind w:firstLine="480" w:firstLineChars="200"/>
        <w:rPr>
          <w:rFonts w:ascii="宋体" w:hAnsi="宋体"/>
        </w:rPr>
      </w:pPr>
      <w:r>
        <w:rPr>
          <w:rFonts w:hint="eastAsia" w:ascii="宋体" w:hAnsi="宋体"/>
          <w:lang w:val="en-US" w:eastAsia="zh-CN"/>
        </w:rPr>
        <w:t>5</w:t>
      </w:r>
      <w:r>
        <w:rPr>
          <w:rFonts w:hint="eastAsia" w:ascii="宋体" w:hAnsi="宋体"/>
        </w:rPr>
        <w:t>.比选范围及内容：包含</w:t>
      </w:r>
      <w:r>
        <w:rPr>
          <w:rFonts w:hint="eastAsia" w:ascii="宋体" w:hAnsi="宋体" w:cs="宋体"/>
        </w:rPr>
        <w:t>公司所有管理层、各个部门、岗位、管理路段的全过程。具体工作内容详见比选文件。</w:t>
      </w:r>
    </w:p>
    <w:p>
      <w:pPr>
        <w:spacing w:line="500" w:lineRule="exact"/>
        <w:ind w:firstLine="480" w:firstLineChars="200"/>
        <w:rPr>
          <w:rFonts w:ascii="宋体" w:hAnsi="宋体" w:cs="宋体"/>
          <w:highlight w:val="none"/>
        </w:rPr>
      </w:pPr>
      <w:r>
        <w:rPr>
          <w:rFonts w:hint="eastAsia" w:ascii="宋体" w:hAnsi="宋体"/>
          <w:highlight w:val="none"/>
          <w:lang w:val="en-US" w:eastAsia="zh-CN"/>
        </w:rPr>
        <w:t>6</w:t>
      </w:r>
      <w:r>
        <w:rPr>
          <w:rFonts w:hint="eastAsia" w:ascii="宋体" w:hAnsi="宋体"/>
          <w:highlight w:val="none"/>
        </w:rPr>
        <w:t>.服务期：</w:t>
      </w:r>
      <w:r>
        <w:rPr>
          <w:rFonts w:hint="eastAsia" w:ascii="宋体" w:hAnsi="宋体" w:cs="宋体"/>
          <w:highlight w:val="none"/>
        </w:rPr>
        <w:t>自合同生效之日起至2024年6月30日。</w:t>
      </w:r>
    </w:p>
    <w:p>
      <w:pPr>
        <w:spacing w:line="500" w:lineRule="exact"/>
        <w:ind w:firstLine="480" w:firstLineChars="200"/>
        <w:rPr>
          <w:rFonts w:ascii="宋体" w:hAnsi="宋体"/>
        </w:rPr>
      </w:pPr>
      <w:r>
        <w:rPr>
          <w:rFonts w:hint="eastAsia" w:ascii="宋体" w:hAnsi="宋体"/>
          <w:lang w:val="en-US" w:eastAsia="zh-CN"/>
        </w:rPr>
        <w:t>7</w:t>
      </w:r>
      <w:r>
        <w:rPr>
          <w:rFonts w:hint="eastAsia" w:ascii="宋体" w:hAnsi="宋体"/>
        </w:rPr>
        <w:t>.标段划分：一个标段。</w:t>
      </w:r>
    </w:p>
    <w:p>
      <w:pPr>
        <w:spacing w:line="500" w:lineRule="exact"/>
        <w:ind w:firstLine="482" w:firstLineChars="200"/>
        <w:rPr>
          <w:rFonts w:ascii="宋体" w:hAnsi="宋体" w:cs="宋体"/>
          <w:b/>
        </w:rPr>
      </w:pPr>
      <w:r>
        <w:rPr>
          <w:rFonts w:hint="eastAsia" w:ascii="宋体" w:hAnsi="宋体" w:cs="宋体"/>
          <w:b/>
        </w:rPr>
        <w:t>二、比选申请人资格要求</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5.参加采购活动前三年内，在经营活动中没有重大违法记录；</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7.20</w:t>
      </w:r>
      <w:r>
        <w:rPr>
          <w:rFonts w:asciiTheme="minorEastAsia" w:hAnsiTheme="minorEastAsia" w:eastAsiaTheme="minorEastAsia"/>
          <w:szCs w:val="21"/>
        </w:rPr>
        <w:t>20</w:t>
      </w:r>
      <w:r>
        <w:rPr>
          <w:rFonts w:hint="eastAsia" w:asciiTheme="minorEastAsia" w:hAnsiTheme="minorEastAsia" w:eastAsiaTheme="minorEastAsia"/>
          <w:szCs w:val="21"/>
        </w:rPr>
        <w:t>年1月1日以来，至少具有1个省级安全文化示范企业创建成功业绩；</w:t>
      </w:r>
    </w:p>
    <w:p>
      <w:pPr>
        <w:spacing w:line="600" w:lineRule="exact"/>
        <w:ind w:firstLine="480" w:firstLineChars="200"/>
        <w:jc w:val="left"/>
        <w:rPr>
          <w:rFonts w:asciiTheme="minorEastAsia" w:hAnsiTheme="minorEastAsia" w:eastAsiaTheme="minorEastAsia"/>
          <w:szCs w:val="21"/>
        </w:rPr>
      </w:pPr>
      <w:r>
        <w:rPr>
          <w:rFonts w:hint="eastAsia" w:asciiTheme="minorEastAsia" w:hAnsiTheme="minorEastAsia" w:eastAsiaTheme="minorEastAsia"/>
          <w:szCs w:val="21"/>
        </w:rPr>
        <w:t>8.本项目不接受分包转包；</w:t>
      </w:r>
    </w:p>
    <w:p>
      <w:pPr>
        <w:spacing w:line="500" w:lineRule="exact"/>
        <w:ind w:firstLine="480" w:firstLineChars="200"/>
        <w:rPr>
          <w:rFonts w:hAnsi="宋体"/>
        </w:rPr>
      </w:pPr>
      <w:r>
        <w:rPr>
          <w:rFonts w:hint="eastAsia" w:asciiTheme="minorEastAsia" w:hAnsiTheme="minorEastAsia" w:eastAsiaTheme="minorEastAsia"/>
          <w:szCs w:val="21"/>
        </w:rPr>
        <w:t>9.是否接受联合体投标：否。</w:t>
      </w:r>
    </w:p>
    <w:p>
      <w:pPr>
        <w:tabs>
          <w:tab w:val="left" w:pos="6028"/>
        </w:tabs>
        <w:spacing w:line="500" w:lineRule="exact"/>
        <w:ind w:firstLine="482" w:firstLineChars="200"/>
        <w:rPr>
          <w:rFonts w:ascii="宋体" w:hAnsi="宋体"/>
          <w:b/>
          <w:bCs/>
        </w:rPr>
      </w:pPr>
      <w:r>
        <w:rPr>
          <w:rFonts w:hint="eastAsia" w:ascii="宋体" w:hAnsi="宋体"/>
          <w:b/>
          <w:bCs/>
        </w:rPr>
        <w:t>三、比选文件的获取</w:t>
      </w:r>
    </w:p>
    <w:p>
      <w:pPr>
        <w:autoSpaceDE w:val="0"/>
        <w:autoSpaceDN w:val="0"/>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1、凡有意参加的</w:t>
      </w:r>
      <w:r>
        <w:rPr>
          <w:rFonts w:hint="eastAsia" w:ascii="宋体" w:hAnsi="宋体" w:cs="仿宋_GB2312"/>
          <w:color w:val="000000"/>
          <w:sz w:val="24"/>
          <w:szCs w:val="24"/>
          <w:lang w:eastAsia="zh-CN"/>
        </w:rPr>
        <w:t>比选申请</w:t>
      </w:r>
      <w:r>
        <w:rPr>
          <w:rFonts w:hint="eastAsia" w:ascii="宋体" w:hAnsi="宋体" w:cs="仿宋_GB2312"/>
          <w:color w:val="000000"/>
          <w:sz w:val="24"/>
          <w:szCs w:val="24"/>
        </w:rPr>
        <w:t>人，请于</w:t>
      </w:r>
      <w:r>
        <w:rPr>
          <w:rFonts w:hint="eastAsia" w:ascii="宋体" w:hAnsi="宋体" w:cs="微软雅黑"/>
          <w:color w:val="000000"/>
          <w:sz w:val="24"/>
          <w:szCs w:val="24"/>
        </w:rPr>
        <w:t>202</w:t>
      </w:r>
      <w:r>
        <w:rPr>
          <w:rFonts w:hint="eastAsia" w:ascii="宋体" w:hAnsi="宋体" w:cs="微软雅黑"/>
          <w:color w:val="000000"/>
          <w:sz w:val="24"/>
          <w:szCs w:val="24"/>
          <w:lang w:val="en-US" w:eastAsia="zh-CN"/>
        </w:rPr>
        <w:t>3</w:t>
      </w:r>
      <w:r>
        <w:rPr>
          <w:rFonts w:hint="eastAsia" w:ascii="宋体" w:hAnsi="宋体" w:cs="微软雅黑"/>
          <w:color w:val="000000"/>
          <w:sz w:val="24"/>
          <w:szCs w:val="24"/>
        </w:rPr>
        <w:t>年</w:t>
      </w:r>
      <w:r>
        <w:rPr>
          <w:rFonts w:hint="eastAsia" w:ascii="宋体" w:hAnsi="宋体" w:cs="微软雅黑"/>
          <w:color w:val="000000"/>
          <w:sz w:val="24"/>
          <w:szCs w:val="24"/>
          <w:lang w:val="en-US" w:eastAsia="zh-CN"/>
        </w:rPr>
        <w:t>5</w:t>
      </w:r>
      <w:r>
        <w:rPr>
          <w:rFonts w:hint="eastAsia" w:ascii="宋体" w:hAnsi="宋体" w:cs="微软雅黑"/>
          <w:color w:val="000000"/>
          <w:sz w:val="24"/>
          <w:szCs w:val="24"/>
        </w:rPr>
        <w:t>月</w:t>
      </w:r>
      <w:r>
        <w:rPr>
          <w:rFonts w:hint="eastAsia" w:ascii="宋体" w:hAnsi="宋体" w:cs="微软雅黑"/>
          <w:color w:val="000000"/>
          <w:sz w:val="24"/>
          <w:szCs w:val="24"/>
          <w:lang w:val="en-US" w:eastAsia="zh-CN"/>
        </w:rPr>
        <w:t>30</w:t>
      </w:r>
      <w:r>
        <w:rPr>
          <w:rFonts w:hint="eastAsia" w:ascii="宋体" w:hAnsi="宋体" w:cs="微软雅黑"/>
          <w:color w:val="000000"/>
          <w:sz w:val="24"/>
          <w:szCs w:val="24"/>
        </w:rPr>
        <w:t>日至</w:t>
      </w:r>
      <w:r>
        <w:rPr>
          <w:rFonts w:hint="eastAsia" w:ascii="宋体" w:hAnsi="宋体" w:cs="微软雅黑"/>
          <w:color w:val="000000"/>
          <w:sz w:val="24"/>
          <w:szCs w:val="24"/>
          <w:lang w:val="en-US" w:eastAsia="zh-CN"/>
        </w:rPr>
        <w:t>6</w:t>
      </w:r>
      <w:r>
        <w:rPr>
          <w:rFonts w:hint="eastAsia" w:ascii="宋体" w:hAnsi="宋体" w:cs="微软雅黑"/>
          <w:color w:val="000000"/>
          <w:sz w:val="24"/>
          <w:szCs w:val="24"/>
        </w:rPr>
        <w:t>月</w:t>
      </w:r>
      <w:r>
        <w:rPr>
          <w:rFonts w:hint="eastAsia" w:ascii="宋体" w:hAnsi="宋体" w:cs="微软雅黑"/>
          <w:color w:val="000000"/>
          <w:sz w:val="24"/>
          <w:szCs w:val="24"/>
          <w:lang w:val="en-US" w:eastAsia="zh-CN"/>
        </w:rPr>
        <w:t>1</w:t>
      </w:r>
      <w:r>
        <w:rPr>
          <w:rFonts w:hint="eastAsia" w:ascii="宋体" w:hAnsi="宋体" w:cs="微软雅黑"/>
          <w:color w:val="000000"/>
          <w:sz w:val="24"/>
          <w:szCs w:val="24"/>
        </w:rPr>
        <w:t>日，在四川雅眉乐高速公路有限责任公司网站（https://ymlgs.scgs.com.cn/）上自行下载</w:t>
      </w:r>
      <w:r>
        <w:rPr>
          <w:rFonts w:hint="eastAsia" w:ascii="宋体" w:hAnsi="宋体" w:cs="微软雅黑"/>
          <w:color w:val="000000"/>
          <w:sz w:val="24"/>
          <w:szCs w:val="24"/>
          <w:lang w:eastAsia="zh-CN"/>
        </w:rPr>
        <w:t>比选</w:t>
      </w:r>
      <w:r>
        <w:rPr>
          <w:rFonts w:hint="eastAsia" w:ascii="宋体" w:hAnsi="宋体" w:cs="微软雅黑"/>
          <w:color w:val="000000"/>
          <w:sz w:val="24"/>
          <w:szCs w:val="24"/>
        </w:rPr>
        <w:t>文件。</w:t>
      </w:r>
      <w:r>
        <w:rPr>
          <w:rFonts w:hint="eastAsia" w:ascii="宋体" w:hAnsi="宋体" w:cs="微软雅黑"/>
          <w:color w:val="000000"/>
          <w:sz w:val="24"/>
          <w:szCs w:val="24"/>
          <w:lang w:eastAsia="zh-CN"/>
        </w:rPr>
        <w:t>比选</w:t>
      </w:r>
      <w:r>
        <w:rPr>
          <w:rFonts w:hint="eastAsia" w:ascii="宋体" w:hAnsi="宋体" w:cs="微软雅黑"/>
          <w:color w:val="000000"/>
          <w:sz w:val="24"/>
          <w:szCs w:val="24"/>
        </w:rPr>
        <w:t>人不提供其他任何</w:t>
      </w:r>
      <w:r>
        <w:rPr>
          <w:rFonts w:hint="eastAsia" w:ascii="宋体" w:hAnsi="宋体" w:cs="微软雅黑"/>
          <w:color w:val="000000"/>
          <w:sz w:val="24"/>
          <w:szCs w:val="24"/>
          <w:lang w:eastAsia="zh-CN"/>
        </w:rPr>
        <w:t>比选</w:t>
      </w:r>
      <w:r>
        <w:rPr>
          <w:rFonts w:hint="eastAsia" w:ascii="宋体" w:hAnsi="宋体" w:cs="微软雅黑"/>
          <w:color w:val="000000"/>
          <w:sz w:val="24"/>
          <w:szCs w:val="24"/>
        </w:rPr>
        <w:t>文件获取的方式。</w:t>
      </w:r>
    </w:p>
    <w:p>
      <w:pPr>
        <w:autoSpaceDE w:val="0"/>
        <w:autoSpaceDN w:val="0"/>
        <w:spacing w:line="360" w:lineRule="auto"/>
        <w:ind w:firstLine="480" w:firstLineChars="200"/>
        <w:rPr>
          <w:rFonts w:hint="eastAsia" w:ascii="宋体" w:hAnsi="宋体" w:cs="仿宋_GB2312"/>
          <w:color w:val="000000"/>
          <w:sz w:val="24"/>
          <w:szCs w:val="24"/>
        </w:rPr>
      </w:pPr>
      <w:r>
        <w:rPr>
          <w:rFonts w:hint="eastAsia" w:ascii="宋体" w:hAnsi="宋体" w:cs="仿宋_GB2312"/>
          <w:color w:val="000000"/>
          <w:sz w:val="24"/>
          <w:szCs w:val="24"/>
        </w:rPr>
        <w:t>2、</w:t>
      </w:r>
      <w:r>
        <w:rPr>
          <w:rFonts w:hint="eastAsia" w:ascii="宋体" w:hAnsi="宋体" w:cs="仿宋_GB2312"/>
          <w:color w:val="000000"/>
          <w:sz w:val="24"/>
          <w:szCs w:val="24"/>
          <w:lang w:eastAsia="zh-CN"/>
        </w:rPr>
        <w:t>比选申请人</w:t>
      </w:r>
      <w:r>
        <w:rPr>
          <w:rFonts w:hint="eastAsia" w:ascii="宋体" w:hAnsi="宋体" w:cs="仿宋_GB2312"/>
          <w:color w:val="000000"/>
          <w:sz w:val="24"/>
          <w:szCs w:val="24"/>
        </w:rPr>
        <w:t>应及时在上述网站下载有关内容，</w:t>
      </w:r>
      <w:r>
        <w:rPr>
          <w:rFonts w:hint="eastAsia" w:ascii="宋体" w:hAnsi="宋体" w:cs="仿宋_GB2312"/>
          <w:color w:val="000000"/>
          <w:sz w:val="24"/>
          <w:szCs w:val="24"/>
          <w:lang w:eastAsia="zh-CN"/>
        </w:rPr>
        <w:t>比选</w:t>
      </w:r>
      <w:r>
        <w:rPr>
          <w:rFonts w:hint="eastAsia" w:ascii="宋体" w:hAnsi="宋体" w:cs="仿宋_GB2312"/>
          <w:color w:val="000000"/>
          <w:sz w:val="24"/>
          <w:szCs w:val="24"/>
        </w:rPr>
        <w:t>人不再另行通知。如有问题，应及时与比选人联系，否则，造成的一切后果由响应人负责；如逾期未联系的，</w:t>
      </w:r>
      <w:r>
        <w:rPr>
          <w:rFonts w:hint="eastAsia" w:ascii="宋体" w:hAnsi="宋体" w:cs="仿宋_GB2312"/>
          <w:color w:val="000000"/>
          <w:sz w:val="24"/>
          <w:szCs w:val="24"/>
          <w:lang w:eastAsia="zh-CN"/>
        </w:rPr>
        <w:t>比选</w:t>
      </w:r>
      <w:r>
        <w:rPr>
          <w:rFonts w:hint="eastAsia" w:ascii="宋体" w:hAnsi="宋体" w:cs="仿宋_GB2312"/>
          <w:color w:val="000000"/>
          <w:sz w:val="24"/>
          <w:szCs w:val="24"/>
        </w:rPr>
        <w:t>人视为收到或默认已收到。</w:t>
      </w:r>
    </w:p>
    <w:p>
      <w:pPr>
        <w:tabs>
          <w:tab w:val="left" w:pos="6028"/>
        </w:tabs>
        <w:spacing w:line="500" w:lineRule="exact"/>
        <w:ind w:firstLine="482" w:firstLineChars="200"/>
        <w:rPr>
          <w:rFonts w:ascii="宋体" w:hAnsi="宋体"/>
          <w:b/>
          <w:bCs/>
        </w:rPr>
      </w:pPr>
      <w:r>
        <w:rPr>
          <w:rFonts w:hint="eastAsia" w:ascii="宋体" w:hAnsi="宋体"/>
          <w:b/>
          <w:bCs/>
        </w:rPr>
        <w:t>四、比选申请文件的递交</w:t>
      </w:r>
    </w:p>
    <w:p>
      <w:pPr>
        <w:tabs>
          <w:tab w:val="left" w:pos="6028"/>
        </w:tabs>
        <w:spacing w:line="500" w:lineRule="exact"/>
        <w:ind w:firstLine="480" w:firstLineChars="200"/>
        <w:rPr>
          <w:sz w:val="24"/>
          <w:szCs w:val="24"/>
        </w:rPr>
      </w:pPr>
      <w:r>
        <w:rPr>
          <w:rFonts w:hint="eastAsia"/>
          <w:sz w:val="24"/>
          <w:szCs w:val="24"/>
          <w:lang w:eastAsia="zh-CN"/>
        </w:rPr>
        <w:t>比选申请</w:t>
      </w:r>
      <w:r>
        <w:rPr>
          <w:rFonts w:hint="eastAsia"/>
          <w:sz w:val="24"/>
          <w:szCs w:val="24"/>
        </w:rPr>
        <w:t>文件递交的截止时间为</w:t>
      </w:r>
      <w:r>
        <w:rPr>
          <w:sz w:val="24"/>
          <w:szCs w:val="24"/>
        </w:rPr>
        <w:t>20</w:t>
      </w:r>
      <w:r>
        <w:rPr>
          <w:rFonts w:hint="eastAsia"/>
          <w:sz w:val="24"/>
          <w:szCs w:val="24"/>
        </w:rPr>
        <w:t>2</w:t>
      </w:r>
      <w:r>
        <w:rPr>
          <w:rFonts w:hint="eastAsia"/>
          <w:sz w:val="24"/>
          <w:szCs w:val="24"/>
          <w:lang w:val="en-US" w:eastAsia="zh-CN"/>
        </w:rPr>
        <w:t>3</w:t>
      </w:r>
      <w:r>
        <w:rPr>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w:t>
      </w:r>
      <w:r>
        <w:rPr>
          <w:rFonts w:hint="eastAsia"/>
          <w:sz w:val="24"/>
          <w:szCs w:val="24"/>
        </w:rPr>
        <w:t>日(北京时间)</w:t>
      </w:r>
      <w:r>
        <w:rPr>
          <w:rFonts w:hint="eastAsia"/>
          <w:sz w:val="24"/>
          <w:szCs w:val="24"/>
          <w:lang w:val="en-US" w:eastAsia="zh-CN"/>
        </w:rPr>
        <w:t>17</w:t>
      </w:r>
      <w:r>
        <w:rPr>
          <w:rFonts w:hint="eastAsia"/>
          <w:sz w:val="24"/>
          <w:szCs w:val="24"/>
        </w:rPr>
        <w:t>:00。</w:t>
      </w:r>
      <w:r>
        <w:rPr>
          <w:rFonts w:hint="eastAsia"/>
          <w:sz w:val="24"/>
          <w:szCs w:val="24"/>
          <w:lang w:eastAsia="zh-CN"/>
        </w:rPr>
        <w:t>比选申请</w:t>
      </w:r>
      <w:r>
        <w:rPr>
          <w:rFonts w:hint="eastAsia"/>
          <w:sz w:val="24"/>
          <w:szCs w:val="24"/>
        </w:rPr>
        <w:t>人需在</w:t>
      </w:r>
      <w:r>
        <w:rPr>
          <w:sz w:val="24"/>
          <w:szCs w:val="24"/>
        </w:rPr>
        <w:t>20</w:t>
      </w:r>
      <w:r>
        <w:rPr>
          <w:rFonts w:hint="eastAsia"/>
          <w:sz w:val="24"/>
          <w:szCs w:val="24"/>
        </w:rPr>
        <w:t>2</w:t>
      </w:r>
      <w:r>
        <w:rPr>
          <w:rFonts w:hint="eastAsia"/>
          <w:sz w:val="24"/>
          <w:szCs w:val="24"/>
          <w:lang w:val="en-US" w:eastAsia="zh-CN"/>
        </w:rPr>
        <w:t>3</w:t>
      </w:r>
      <w:r>
        <w:rPr>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w:t>
      </w:r>
      <w:r>
        <w:rPr>
          <w:rFonts w:hint="eastAsia"/>
          <w:sz w:val="24"/>
          <w:szCs w:val="24"/>
        </w:rPr>
        <w:t>日</w:t>
      </w:r>
      <w:r>
        <w:rPr>
          <w:rFonts w:hint="eastAsia"/>
          <w:sz w:val="24"/>
          <w:szCs w:val="24"/>
          <w:lang w:val="en-US" w:eastAsia="zh-CN"/>
        </w:rPr>
        <w:t>17</w:t>
      </w:r>
      <w:r>
        <w:rPr>
          <w:rFonts w:hint="eastAsia"/>
          <w:sz w:val="24"/>
          <w:szCs w:val="24"/>
        </w:rPr>
        <w:t>：00前将按要求密封完好的</w:t>
      </w:r>
      <w:r>
        <w:rPr>
          <w:rFonts w:hint="eastAsia"/>
          <w:sz w:val="24"/>
          <w:szCs w:val="24"/>
          <w:lang w:eastAsia="zh-CN"/>
        </w:rPr>
        <w:t>比选申请</w:t>
      </w:r>
      <w:r>
        <w:rPr>
          <w:rFonts w:hint="eastAsia"/>
          <w:sz w:val="24"/>
          <w:szCs w:val="24"/>
        </w:rPr>
        <w:t>文</w:t>
      </w:r>
      <w:r>
        <w:rPr>
          <w:rFonts w:hint="eastAsia" w:ascii="宋体" w:hAnsi="宋体" w:cs="微软雅黑"/>
          <w:color w:val="000000"/>
          <w:sz w:val="24"/>
          <w:szCs w:val="24"/>
        </w:rPr>
        <w:t>件，以邮寄方式或者面交方式</w:t>
      </w:r>
      <w:r>
        <w:rPr>
          <w:sz w:val="24"/>
          <w:szCs w:val="24"/>
        </w:rPr>
        <w:t>递交至</w:t>
      </w:r>
      <w:r>
        <w:rPr>
          <w:rFonts w:hint="eastAsia"/>
          <w:sz w:val="24"/>
          <w:szCs w:val="24"/>
          <w:lang w:eastAsia="zh-CN"/>
        </w:rPr>
        <w:t>四川雅眉乐高速公路有限责任公司（乐山市碧山路</w:t>
      </w:r>
      <w:r>
        <w:rPr>
          <w:rFonts w:hint="eastAsia"/>
          <w:sz w:val="24"/>
          <w:szCs w:val="24"/>
          <w:lang w:val="en-US" w:eastAsia="zh-CN"/>
        </w:rPr>
        <w:t>2429号山湾宾馆</w:t>
      </w:r>
      <w:r>
        <w:rPr>
          <w:rFonts w:hint="eastAsia"/>
          <w:sz w:val="24"/>
          <w:szCs w:val="24"/>
          <w:lang w:eastAsia="zh-CN"/>
        </w:rPr>
        <w:t>）</w:t>
      </w:r>
      <w:r>
        <w:rPr>
          <w:sz w:val="24"/>
          <w:szCs w:val="24"/>
        </w:rPr>
        <w:t>101</w:t>
      </w:r>
      <w:r>
        <w:rPr>
          <w:rFonts w:hint="eastAsia"/>
          <w:sz w:val="24"/>
          <w:szCs w:val="24"/>
          <w:lang w:eastAsia="zh-CN"/>
        </w:rPr>
        <w:t>办公室（路安环保部）</w:t>
      </w:r>
      <w:r>
        <w:rPr>
          <w:sz w:val="24"/>
          <w:szCs w:val="24"/>
        </w:rPr>
        <w:t>。</w:t>
      </w:r>
    </w:p>
    <w:p>
      <w:pPr>
        <w:tabs>
          <w:tab w:val="left" w:pos="6028"/>
        </w:tabs>
        <w:spacing w:line="500" w:lineRule="exact"/>
        <w:ind w:firstLine="482" w:firstLineChars="200"/>
        <w:rPr>
          <w:rFonts w:ascii="宋体" w:hAnsi="宋体"/>
        </w:rPr>
      </w:pPr>
      <w:r>
        <w:rPr>
          <w:rFonts w:hint="eastAsia" w:ascii="宋体" w:hAnsi="宋体"/>
          <w:b/>
        </w:rPr>
        <w:t>六、联系方式</w:t>
      </w:r>
    </w:p>
    <w:p>
      <w:pPr>
        <w:tabs>
          <w:tab w:val="left" w:pos="6028"/>
        </w:tabs>
        <w:spacing w:line="500" w:lineRule="exact"/>
        <w:ind w:firstLine="480" w:firstLineChars="200"/>
        <w:rPr>
          <w:rFonts w:ascii="宋体" w:hAnsi="宋体"/>
        </w:rPr>
      </w:pPr>
      <w:r>
        <w:rPr>
          <w:rFonts w:hint="eastAsia" w:ascii="宋体" w:hAnsi="宋体"/>
        </w:rPr>
        <w:t>比 选 人</w:t>
      </w:r>
      <w:r>
        <w:rPr>
          <w:rFonts w:ascii="宋体" w:hAnsi="宋体"/>
        </w:rPr>
        <w:t>：</w:t>
      </w:r>
      <w:r>
        <w:rPr>
          <w:rFonts w:hint="eastAsia" w:ascii="宋体" w:hAnsi="宋体"/>
        </w:rPr>
        <w:t xml:space="preserve">四川雅眉乐高速公路有限责任公司   </w:t>
      </w:r>
    </w:p>
    <w:p>
      <w:pPr>
        <w:widowControl/>
        <w:spacing w:line="500" w:lineRule="exact"/>
        <w:ind w:firstLine="484" w:firstLineChars="202"/>
        <w:jc w:val="left"/>
        <w:rPr>
          <w:rFonts w:ascii="宋体" w:hAnsi="宋体"/>
        </w:rPr>
      </w:pPr>
      <w:r>
        <w:rPr>
          <w:rFonts w:hint="eastAsia" w:ascii="宋体" w:hAnsi="宋体"/>
        </w:rPr>
        <w:t>地    址：四川省乐山市市中区碧山路2429号</w:t>
      </w:r>
    </w:p>
    <w:p>
      <w:pPr>
        <w:tabs>
          <w:tab w:val="left" w:pos="6028"/>
        </w:tabs>
        <w:spacing w:line="500" w:lineRule="exact"/>
        <w:ind w:firstLine="480" w:firstLineChars="200"/>
        <w:rPr>
          <w:rFonts w:ascii="宋体" w:hAnsi="宋体"/>
        </w:rPr>
      </w:pPr>
      <w:r>
        <w:rPr>
          <w:rFonts w:ascii="宋体" w:hAnsi="宋体"/>
        </w:rPr>
        <w:t>联</w:t>
      </w:r>
      <w:r>
        <w:rPr>
          <w:rFonts w:hint="eastAsia" w:ascii="宋体" w:hAnsi="宋体"/>
        </w:rPr>
        <w:t xml:space="preserve"> </w:t>
      </w:r>
      <w:r>
        <w:rPr>
          <w:rFonts w:ascii="宋体" w:hAnsi="宋体"/>
        </w:rPr>
        <w:t>系</w:t>
      </w:r>
      <w:r>
        <w:rPr>
          <w:rFonts w:hint="eastAsia" w:ascii="宋体" w:hAnsi="宋体"/>
        </w:rPr>
        <w:t xml:space="preserve"> </w:t>
      </w:r>
      <w:r>
        <w:rPr>
          <w:rFonts w:ascii="宋体" w:hAnsi="宋体"/>
        </w:rPr>
        <w:t>人：</w:t>
      </w:r>
      <w:r>
        <w:rPr>
          <w:rFonts w:hint="eastAsia" w:ascii="宋体" w:hAnsi="宋体"/>
          <w:lang w:eastAsia="zh-CN"/>
        </w:rPr>
        <w:t>赵月</w:t>
      </w:r>
      <w:r>
        <w:rPr>
          <w:rFonts w:hint="eastAsia" w:ascii="宋体" w:hAnsi="宋体"/>
        </w:rPr>
        <w:tab/>
      </w:r>
      <w:r>
        <w:rPr>
          <w:rFonts w:hint="eastAsia" w:ascii="宋体" w:hAnsi="宋体"/>
        </w:rPr>
        <w:t xml:space="preserve">                        </w:t>
      </w:r>
    </w:p>
    <w:p>
      <w:pPr>
        <w:spacing w:line="500" w:lineRule="exact"/>
        <w:ind w:firstLine="480" w:firstLineChars="200"/>
        <w:rPr>
          <w:rFonts w:hint="default" w:eastAsia="宋体"/>
          <w:lang w:val="en-US" w:eastAsia="zh-CN"/>
        </w:rPr>
      </w:pPr>
      <w:r>
        <w:rPr>
          <w:rFonts w:ascii="宋体" w:hAnsi="宋体"/>
        </w:rPr>
        <w:t>电</w:t>
      </w:r>
      <w:r>
        <w:rPr>
          <w:rFonts w:hint="eastAsia" w:ascii="宋体" w:hAnsi="宋体"/>
        </w:rPr>
        <w:t xml:space="preserve">    </w:t>
      </w:r>
      <w:r>
        <w:rPr>
          <w:rFonts w:ascii="宋体" w:hAnsi="宋体"/>
        </w:rPr>
        <w:t>话：</w:t>
      </w:r>
      <w:bookmarkStart w:id="2" w:name="_Toc347236717"/>
      <w:bookmarkStart w:id="3" w:name="_Toc398064695"/>
      <w:bookmarkStart w:id="4" w:name="_Toc398064658"/>
      <w:r>
        <w:rPr>
          <w:rFonts w:hint="eastAsia" w:ascii="宋体" w:hAnsi="宋体"/>
          <w:lang w:val="en-US" w:eastAsia="zh-CN"/>
        </w:rPr>
        <w:t>13882148893</w:t>
      </w:r>
    </w:p>
    <w:p/>
    <w:p>
      <w:bookmarkStart w:id="5" w:name="_Toc12976141"/>
    </w:p>
    <w:p>
      <w:pPr>
        <w:pStyle w:val="6"/>
        <w:ind w:firstLine="480"/>
      </w:pPr>
    </w:p>
    <w:p>
      <w:pPr>
        <w:pStyle w:val="3"/>
        <w:spacing w:before="0" w:after="0" w:line="500" w:lineRule="exact"/>
        <w:rPr>
          <w:rFonts w:hint="eastAsia"/>
        </w:rPr>
      </w:pPr>
    </w:p>
    <w:p>
      <w:pPr>
        <w:rPr>
          <w:rFonts w:hint="eastAsia"/>
        </w:rPr>
      </w:pPr>
    </w:p>
    <w:p>
      <w:pPr>
        <w:pStyle w:val="3"/>
        <w:spacing w:before="0" w:after="0" w:line="500" w:lineRule="exact"/>
        <w:rPr>
          <w:rFonts w:hint="eastAsia"/>
        </w:rPr>
      </w:pPr>
    </w:p>
    <w:p>
      <w:pPr>
        <w:pStyle w:val="3"/>
        <w:spacing w:before="0" w:after="0" w:line="500" w:lineRule="exact"/>
        <w:rPr>
          <w:rFonts w:hint="eastAsia"/>
        </w:rPr>
      </w:pPr>
    </w:p>
    <w:p>
      <w:pPr>
        <w:pStyle w:val="3"/>
        <w:spacing w:before="0" w:after="0" w:line="500" w:lineRule="exact"/>
        <w:rPr>
          <w:rFonts w:hint="eastAsia"/>
        </w:rPr>
      </w:pPr>
    </w:p>
    <w:p>
      <w:pPr>
        <w:pStyle w:val="3"/>
        <w:spacing w:before="0" w:after="0" w:line="500" w:lineRule="exact"/>
        <w:rPr>
          <w:rFonts w:hint="eastAsia"/>
        </w:rPr>
      </w:pPr>
    </w:p>
    <w:p>
      <w:pPr>
        <w:pStyle w:val="3"/>
        <w:spacing w:before="0" w:after="0" w:line="500" w:lineRule="exact"/>
        <w:rPr>
          <w:rFonts w:hint="eastAsia"/>
        </w:rPr>
      </w:pPr>
    </w:p>
    <w:p>
      <w:pPr>
        <w:rPr>
          <w:rFonts w:hint="eastAsia"/>
        </w:rPr>
      </w:pPr>
    </w:p>
    <w:p>
      <w:pPr>
        <w:pStyle w:val="3"/>
        <w:spacing w:before="0" w:after="0" w:line="500" w:lineRule="exact"/>
        <w:rPr>
          <w:rFonts w:hint="eastAsia"/>
        </w:rPr>
      </w:pPr>
    </w:p>
    <w:p>
      <w:pPr>
        <w:pStyle w:val="3"/>
        <w:spacing w:before="0" w:after="0" w:line="500" w:lineRule="exact"/>
        <w:rPr>
          <w:rFonts w:hint="eastAsia"/>
        </w:rPr>
      </w:pPr>
    </w:p>
    <w:p>
      <w:pPr>
        <w:pStyle w:val="3"/>
        <w:spacing w:before="0" w:after="0" w:line="500" w:lineRule="exact"/>
        <w:rPr>
          <w:rFonts w:hint="eastAsia"/>
        </w:rPr>
      </w:pPr>
    </w:p>
    <w:p>
      <w:pPr>
        <w:rPr>
          <w:rFonts w:hint="eastAsia"/>
        </w:rPr>
      </w:pPr>
    </w:p>
    <w:p>
      <w:pPr>
        <w:pStyle w:val="3"/>
        <w:spacing w:before="0" w:after="0" w:line="500" w:lineRule="exact"/>
      </w:pPr>
      <w:r>
        <w:rPr>
          <w:rFonts w:hint="eastAsia"/>
        </w:rPr>
        <w:t>第二章</w:t>
      </w:r>
      <w:bookmarkEnd w:id="2"/>
      <w:bookmarkEnd w:id="3"/>
      <w:bookmarkEnd w:id="4"/>
      <w:r>
        <w:rPr>
          <w:rFonts w:hint="eastAsia"/>
        </w:rPr>
        <w:t xml:space="preserve">  比选申请人须知</w:t>
      </w:r>
      <w:bookmarkEnd w:id="5"/>
    </w:p>
    <w:p>
      <w:pPr>
        <w:spacing w:line="500" w:lineRule="exact"/>
        <w:jc w:val="center"/>
        <w:rPr>
          <w:rFonts w:asciiTheme="minorEastAsia" w:hAnsiTheme="minorEastAsia" w:eastAsiaTheme="minorEastAsia"/>
          <w:b/>
        </w:rPr>
      </w:pPr>
      <w:r>
        <w:rPr>
          <w:rFonts w:hint="eastAsia" w:asciiTheme="minorEastAsia" w:hAnsiTheme="minorEastAsia" w:eastAsiaTheme="minorEastAsia"/>
          <w:b/>
        </w:rPr>
        <w:t>比选申请人须知前附表</w:t>
      </w:r>
    </w:p>
    <w:tbl>
      <w:tblPr>
        <w:tblStyle w:val="34"/>
        <w:tblW w:w="103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2008"/>
        <w:gridCol w:w="7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b/>
                <w:spacing w:val="-10"/>
              </w:rPr>
            </w:pPr>
            <w:r>
              <w:rPr>
                <w:rFonts w:hint="eastAsia" w:asciiTheme="minorEastAsia" w:hAnsiTheme="minorEastAsia" w:eastAsiaTheme="minorEastAsia"/>
                <w:b/>
                <w:spacing w:val="-10"/>
              </w:rPr>
              <w:t>序号</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b/>
                <w:spacing w:val="-10"/>
              </w:rPr>
            </w:pPr>
            <w:r>
              <w:rPr>
                <w:rFonts w:hint="eastAsia" w:asciiTheme="minorEastAsia" w:hAnsiTheme="minorEastAsia" w:eastAsiaTheme="minorEastAsia"/>
                <w:b/>
                <w:spacing w:val="-10"/>
              </w:rPr>
              <w:t>条款名称</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Theme="minorEastAsia" w:hAnsiTheme="minorEastAsia" w:eastAsiaTheme="minorEastAsia"/>
                <w:b/>
                <w:spacing w:val="-10"/>
              </w:rPr>
            </w:pPr>
            <w:r>
              <w:rPr>
                <w:rFonts w:hint="eastAsia" w:asciiTheme="minorEastAsia" w:hAnsiTheme="minorEastAsia" w:eastAsiaTheme="minorEastAsia"/>
                <w:b/>
                <w:spacing w:val="-10"/>
              </w:rPr>
              <w:t>具体内容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5"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比选人</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iCs/>
              </w:rPr>
              <w:t>名    称：</w:t>
            </w:r>
            <w:r>
              <w:rPr>
                <w:rFonts w:hint="eastAsia" w:ascii="宋体" w:hAnsi="宋体"/>
              </w:rPr>
              <w:t>四川雅眉乐高速公路有限责任公司</w:t>
            </w:r>
          </w:p>
          <w:p>
            <w:pPr>
              <w:widowControl/>
              <w:spacing w:line="500" w:lineRule="exact"/>
              <w:jc w:val="left"/>
              <w:rPr>
                <w:rFonts w:ascii="宋体" w:hAnsi="宋体"/>
              </w:rPr>
            </w:pPr>
            <w:r>
              <w:rPr>
                <w:rFonts w:hint="eastAsia" w:ascii="宋体" w:hAnsi="宋体"/>
              </w:rPr>
              <w:t>地    址：四川省乐山市市中区碧山路2429号</w:t>
            </w:r>
          </w:p>
          <w:p>
            <w:pPr>
              <w:tabs>
                <w:tab w:val="left" w:pos="6028"/>
              </w:tabs>
              <w:spacing w:line="500" w:lineRule="exact"/>
              <w:rPr>
                <w:rFonts w:ascii="宋体" w:hAnsi="宋体"/>
              </w:rPr>
            </w:pPr>
            <w:r>
              <w:rPr>
                <w:rFonts w:ascii="宋体" w:hAnsi="宋体"/>
              </w:rPr>
              <w:t>联</w:t>
            </w:r>
            <w:r>
              <w:rPr>
                <w:rFonts w:hint="eastAsia" w:ascii="宋体" w:hAnsi="宋体"/>
              </w:rPr>
              <w:t xml:space="preserve"> </w:t>
            </w:r>
            <w:r>
              <w:rPr>
                <w:rFonts w:ascii="宋体" w:hAnsi="宋体"/>
              </w:rPr>
              <w:t>系</w:t>
            </w:r>
            <w:r>
              <w:rPr>
                <w:rFonts w:hint="eastAsia" w:ascii="宋体" w:hAnsi="宋体"/>
              </w:rPr>
              <w:t xml:space="preserve"> </w:t>
            </w:r>
            <w:r>
              <w:rPr>
                <w:rFonts w:ascii="宋体" w:hAnsi="宋体"/>
              </w:rPr>
              <w:t>人：</w:t>
            </w:r>
            <w:r>
              <w:rPr>
                <w:rFonts w:hint="eastAsia" w:ascii="宋体" w:hAnsi="宋体"/>
                <w:lang w:eastAsia="zh-CN"/>
              </w:rPr>
              <w:t>赵月</w:t>
            </w:r>
            <w:r>
              <w:rPr>
                <w:rFonts w:hint="eastAsia" w:ascii="宋体" w:hAnsi="宋体"/>
              </w:rPr>
              <w:tab/>
            </w:r>
            <w:r>
              <w:rPr>
                <w:rFonts w:hint="eastAsia" w:ascii="宋体" w:hAnsi="宋体"/>
              </w:rPr>
              <w:t xml:space="preserve">                        </w:t>
            </w:r>
          </w:p>
          <w:p>
            <w:pPr>
              <w:spacing w:line="500" w:lineRule="exact"/>
              <w:rPr>
                <w:rFonts w:hint="default" w:eastAsia="宋体" w:asciiTheme="minorEastAsia" w:hAnsiTheme="minorEastAsia"/>
                <w:iCs/>
                <w:lang w:val="en-US" w:eastAsia="zh-CN"/>
              </w:rPr>
            </w:pPr>
            <w:r>
              <w:rPr>
                <w:rFonts w:ascii="宋体" w:hAnsi="宋体"/>
              </w:rPr>
              <w:t>电</w:t>
            </w:r>
            <w:r>
              <w:rPr>
                <w:rFonts w:hint="eastAsia" w:ascii="宋体" w:hAnsi="宋体"/>
              </w:rPr>
              <w:t xml:space="preserve">    </w:t>
            </w:r>
            <w:r>
              <w:rPr>
                <w:rFonts w:ascii="宋体" w:hAnsi="宋体"/>
              </w:rPr>
              <w:t>话：</w:t>
            </w:r>
            <w:r>
              <w:rPr>
                <w:rFonts w:hint="eastAsia" w:ascii="宋体" w:hAnsi="宋体"/>
                <w:lang w:val="en-US" w:eastAsia="zh-CN"/>
              </w:rPr>
              <w:t>13882148893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宋体" w:hAnsi="宋体" w:eastAsia="宋体" w:cs="宋体"/>
                <w:sz w:val="24"/>
              </w:rPr>
              <w:t>聘请</w:t>
            </w:r>
            <w:r>
              <w:rPr>
                <w:rFonts w:hint="eastAsia" w:ascii="宋体" w:hAnsi="宋体" w:eastAsia="宋体" w:cs="宋体"/>
                <w:sz w:val="24"/>
                <w:lang w:eastAsia="zh-CN"/>
              </w:rPr>
              <w:t>咨询</w:t>
            </w:r>
            <w:r>
              <w:rPr>
                <w:rFonts w:hint="eastAsia" w:ascii="宋体" w:hAnsi="宋体" w:eastAsia="宋体" w:cs="宋体"/>
                <w:sz w:val="24"/>
              </w:rPr>
              <w:t>机构开展省级安全文化示范企业</w:t>
            </w:r>
            <w:r>
              <w:rPr>
                <w:rFonts w:hint="eastAsia" w:ascii="宋体" w:hAnsi="宋体" w:eastAsia="宋体" w:cs="宋体"/>
                <w:sz w:val="24"/>
                <w:lang w:eastAsia="zh-CN"/>
              </w:rPr>
              <w:t>创建</w:t>
            </w:r>
            <w:r>
              <w:rPr>
                <w:rFonts w:hint="eastAsia" w:ascii="宋体" w:hAnsi="宋体" w:eastAsia="宋体" w:cs="宋体"/>
                <w:sz w:val="24"/>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3</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项目地点</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宋体" w:hAnsi="宋体"/>
              </w:rPr>
              <w:t>乐山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2"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比选范围及内容</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宋体" w:hAnsi="宋体"/>
              </w:rPr>
              <w:t>包含</w:t>
            </w:r>
            <w:r>
              <w:rPr>
                <w:rFonts w:hint="eastAsia" w:ascii="宋体" w:hAnsi="宋体" w:cs="宋体"/>
              </w:rPr>
              <w:t>公司所有管理层、各个部门、岗位、管理路段的全过程。具体工作内容详见比选文件。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5</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服务期</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宋体" w:hAnsi="宋体" w:cs="宋体"/>
              </w:rPr>
              <w:t>自合同生效之日起至2024年6月30日。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6</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比选申请人资格要求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5.参加采购活动前三年内，在经营活动中没有重大违法记录；</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7.2020年1月1日以来，至少具有1个省级安全文化示范企业创建成功业绩；</w:t>
            </w:r>
          </w:p>
          <w:p>
            <w:pPr>
              <w:spacing w:line="60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8.本项目不接受分包转包；</w:t>
            </w:r>
          </w:p>
          <w:p>
            <w:pPr>
              <w:spacing w:line="500" w:lineRule="exact"/>
              <w:rPr>
                <w:rFonts w:cs="宋体" w:asciiTheme="minorEastAsia" w:hAnsiTheme="minorEastAsia" w:eastAsiaTheme="minorEastAsia"/>
              </w:rPr>
            </w:pPr>
            <w:r>
              <w:rPr>
                <w:rFonts w:hint="eastAsia" w:asciiTheme="minorEastAsia" w:hAnsiTheme="minorEastAsia" w:eastAsiaTheme="minorEastAsia"/>
                <w:szCs w:val="21"/>
              </w:rPr>
              <w:t>9.是否接受联合体投标：否。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7</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iCs/>
              </w:rPr>
              <w:t>拟派项目人员要求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iCs/>
              </w:rPr>
              <w:t xml:space="preserve">拟派项目人员必须为比选申请人本单位人员，须提供比选申请人为其缴纳的社保证明及身份证复印件（或扫描件），社保购买单位名称必须与比选申请人名称完全一致。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8</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业绩证明材料及要求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cstheme="minorEastAsia"/>
              </w:rPr>
            </w:pPr>
            <w:r>
              <w:rPr>
                <w:rFonts w:hint="eastAsia" w:asciiTheme="minorEastAsia" w:hAnsiTheme="minorEastAsia" w:eastAsiaTheme="minorEastAsia"/>
                <w:iCs/>
              </w:rPr>
              <w:t>（1）类似业绩指：</w:t>
            </w:r>
            <w:r>
              <w:rPr>
                <w:rFonts w:hint="eastAsia" w:asciiTheme="minorEastAsia" w:hAnsiTheme="minorEastAsia" w:eastAsiaTheme="minorEastAsia" w:cstheme="minorEastAsia"/>
              </w:rPr>
              <w:t>20</w:t>
            </w:r>
            <w:r>
              <w:rPr>
                <w:rFonts w:asciiTheme="minorEastAsia" w:hAnsiTheme="minorEastAsia" w:eastAsiaTheme="minorEastAsia" w:cstheme="minorEastAsia"/>
              </w:rPr>
              <w:t>20</w:t>
            </w:r>
            <w:r>
              <w:rPr>
                <w:rFonts w:hint="eastAsia" w:asciiTheme="minorEastAsia" w:hAnsiTheme="minorEastAsia" w:eastAsiaTheme="minorEastAsia" w:cstheme="minorEastAsia"/>
              </w:rPr>
              <w:t>年1月1日以来，为企业提供过省级安全文化建设示范企业服务的类似业绩。</w:t>
            </w:r>
          </w:p>
          <w:p>
            <w:pPr>
              <w:spacing w:line="500" w:lineRule="exact"/>
              <w:rPr>
                <w:rFonts w:hint="eastAsia" w:asciiTheme="minorEastAsia" w:hAnsiTheme="minorEastAsia" w:eastAsiaTheme="minorEastAsia"/>
                <w:iCs/>
              </w:rPr>
            </w:pPr>
            <w:r>
              <w:rPr>
                <w:rFonts w:hint="eastAsia" w:asciiTheme="minorEastAsia" w:hAnsiTheme="minorEastAsia" w:eastAsiaTheme="minorEastAsia"/>
                <w:iCs/>
              </w:rPr>
              <w:t>（2）业绩证明材料为合同并附上合同签订时间以后的发票，若合同无法体现</w:t>
            </w:r>
            <w:r>
              <w:rPr>
                <w:rFonts w:hint="eastAsia" w:asciiTheme="minorEastAsia" w:hAnsiTheme="minorEastAsia" w:eastAsiaTheme="minorEastAsia" w:cstheme="minorEastAsia"/>
              </w:rPr>
              <w:t>为企业提供过省级安全文化建设示范企业服务</w:t>
            </w:r>
            <w:r>
              <w:rPr>
                <w:rFonts w:hint="eastAsia" w:asciiTheme="minorEastAsia" w:hAnsiTheme="minorEastAsia" w:eastAsiaTheme="minorEastAsia"/>
                <w:iCs/>
              </w:rPr>
              <w:t>，须补充提供相关资料。业绩证明材料提供相关信息页及签章页即可，不用整本提供。发票提供正式发票扫描件即可，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9</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分包</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限制比选申请情形</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iCs/>
              </w:rPr>
              <w:t>比选申请人不得存在下列情形之一：</w:t>
            </w:r>
          </w:p>
          <w:p>
            <w:pPr>
              <w:spacing w:line="500" w:lineRule="exact"/>
              <w:rPr>
                <w:rFonts w:asciiTheme="minorEastAsia" w:hAnsiTheme="minorEastAsia" w:eastAsiaTheme="minorEastAsia"/>
                <w:iCs/>
              </w:rPr>
            </w:pPr>
            <w:r>
              <w:rPr>
                <w:rFonts w:hint="eastAsia" w:asciiTheme="minorEastAsia" w:hAnsiTheme="minorEastAsia" w:eastAsiaTheme="minorEastAsia"/>
                <w:iCs/>
              </w:rPr>
              <w:t xml:space="preserve">（1）为比选人不具有独立法人资格的附属机构（单位）； </w:t>
            </w:r>
          </w:p>
          <w:p>
            <w:pPr>
              <w:spacing w:line="500" w:lineRule="exact"/>
              <w:rPr>
                <w:rFonts w:asciiTheme="minorEastAsia" w:hAnsiTheme="minorEastAsia" w:eastAsiaTheme="minorEastAsia"/>
                <w:iCs/>
              </w:rPr>
            </w:pPr>
            <w:r>
              <w:rPr>
                <w:rFonts w:hint="eastAsia" w:asciiTheme="minorEastAsia" w:hAnsiTheme="minorEastAsia" w:eastAsiaTheme="minorEastAsia"/>
                <w:iCs/>
              </w:rPr>
              <w:t xml:space="preserve">（2）为本标段的代建人或提供比选代理服务的； </w:t>
            </w:r>
          </w:p>
          <w:p>
            <w:pPr>
              <w:spacing w:line="500" w:lineRule="exact"/>
              <w:rPr>
                <w:rFonts w:asciiTheme="minorEastAsia" w:hAnsiTheme="minorEastAsia" w:eastAsiaTheme="minorEastAsia"/>
                <w:iCs/>
              </w:rPr>
            </w:pPr>
            <w:r>
              <w:rPr>
                <w:rFonts w:hint="eastAsia" w:asciiTheme="minorEastAsia" w:hAnsiTheme="minorEastAsia" w:eastAsiaTheme="minorEastAsia"/>
                <w:iCs/>
              </w:rPr>
              <w:t>（3）与本标段的代建人或代理机构同为一个法定代表人、相互控股或参股、相互任职或工作的；</w:t>
            </w:r>
          </w:p>
          <w:p>
            <w:pPr>
              <w:spacing w:line="500" w:lineRule="exact"/>
              <w:rPr>
                <w:rFonts w:asciiTheme="minorEastAsia" w:hAnsiTheme="minorEastAsia" w:eastAsiaTheme="minorEastAsia"/>
                <w:iCs/>
              </w:rPr>
            </w:pPr>
            <w:r>
              <w:rPr>
                <w:rFonts w:hint="eastAsia" w:asciiTheme="minorEastAsia" w:hAnsiTheme="minorEastAsia" w:eastAsiaTheme="minorEastAsia"/>
                <w:iCs/>
              </w:rPr>
              <w:t xml:space="preserve">（4）被责令停业、被暂停或取消投标（或比选申请）资格、财产被接管或冻结或存在其他丧失履约能力情形的； </w:t>
            </w:r>
          </w:p>
          <w:p>
            <w:pPr>
              <w:spacing w:line="500" w:lineRule="exact"/>
              <w:rPr>
                <w:rFonts w:asciiTheme="minorEastAsia" w:hAnsiTheme="minorEastAsia" w:eastAsiaTheme="minorEastAsia"/>
                <w:iCs/>
              </w:rPr>
            </w:pPr>
            <w:r>
              <w:rPr>
                <w:rFonts w:hint="eastAsia" w:asciiTheme="minorEastAsia" w:hAnsiTheme="minorEastAsia" w:eastAsiaTheme="minorEastAsia"/>
                <w:iCs/>
              </w:rPr>
              <w:t>（5）在最近三年内有骗取中标或重大安全、质量事故的或因严重违约被解除合同的；</w:t>
            </w:r>
          </w:p>
          <w:p>
            <w:pPr>
              <w:spacing w:line="500" w:lineRule="exact"/>
              <w:rPr>
                <w:rFonts w:asciiTheme="minorEastAsia" w:hAnsiTheme="minorEastAsia" w:eastAsiaTheme="minorEastAsia"/>
                <w:iCs/>
              </w:rPr>
            </w:pPr>
            <w:r>
              <w:rPr>
                <w:rFonts w:hint="eastAsia" w:asciiTheme="minorEastAsia" w:hAnsiTheme="minorEastAsia" w:eastAsiaTheme="minorEastAsia"/>
                <w:iCs/>
              </w:rPr>
              <w:t>（6）四川省国家投资建设项目的第一中标（中选）候选人以资金、技术、工期等非正当理由放弃中标的，在3年内不接受其投标（或比选申请）；</w:t>
            </w:r>
          </w:p>
          <w:p>
            <w:pPr>
              <w:spacing w:line="500" w:lineRule="exact"/>
              <w:rPr>
                <w:rFonts w:asciiTheme="minorEastAsia" w:hAnsiTheme="minorEastAsia" w:eastAsiaTheme="minorEastAsia"/>
                <w:iCs/>
              </w:rPr>
            </w:pPr>
            <w:r>
              <w:rPr>
                <w:rFonts w:hint="eastAsia" w:asciiTheme="minorEastAsia" w:hAnsiTheme="minorEastAsia" w:eastAsiaTheme="minorEastAsia"/>
                <w:iCs/>
              </w:rPr>
              <w:t>（7）在四川省地震灾后重建工程中违法违规的企业和个人被有关行政主管部门行政处罚的，在5年内不接受其投标（或比选申请）；</w:t>
            </w:r>
          </w:p>
          <w:p>
            <w:pPr>
              <w:spacing w:line="500" w:lineRule="exact"/>
              <w:rPr>
                <w:rFonts w:asciiTheme="minorEastAsia" w:hAnsiTheme="minorEastAsia" w:eastAsiaTheme="minorEastAsia"/>
                <w:iCs/>
              </w:rPr>
            </w:pPr>
            <w:r>
              <w:rPr>
                <w:rFonts w:hint="eastAsia" w:asciiTheme="minorEastAsia" w:hAnsiTheme="minorEastAsia" w:eastAsiaTheme="minorEastAsia"/>
                <w:iCs/>
              </w:rPr>
              <w:t>（8）属于政策文件规定的其他限制投标（或比选申请）情形的。</w:t>
            </w:r>
          </w:p>
          <w:p>
            <w:pPr>
              <w:spacing w:line="500" w:lineRule="exact"/>
              <w:rPr>
                <w:rFonts w:asciiTheme="minorEastAsia" w:hAnsiTheme="minorEastAsia" w:eastAsiaTheme="minorEastAsia"/>
                <w:iCs/>
              </w:rPr>
            </w:pPr>
          </w:p>
          <w:p>
            <w:pPr>
              <w:spacing w:line="500" w:lineRule="exact"/>
              <w:rPr>
                <w:rFonts w:asciiTheme="minorEastAsia" w:hAnsiTheme="minorEastAsia" w:eastAsiaTheme="minorEastAsia"/>
                <w:iCs/>
              </w:rPr>
            </w:pPr>
            <w:r>
              <w:rPr>
                <w:rFonts w:hint="eastAsia" w:asciiTheme="minorEastAsia" w:hAnsiTheme="minorEastAsia" w:eastAsiaTheme="minorEastAsia"/>
                <w:iCs/>
              </w:rPr>
              <w:t>有下列情形之一，不得在本标段中同时比选申请：</w:t>
            </w:r>
          </w:p>
          <w:p>
            <w:pPr>
              <w:spacing w:line="500" w:lineRule="exact"/>
              <w:rPr>
                <w:rFonts w:asciiTheme="minorEastAsia" w:hAnsiTheme="minorEastAsia" w:eastAsiaTheme="minorEastAsia"/>
                <w:iCs/>
              </w:rPr>
            </w:pPr>
            <w:r>
              <w:rPr>
                <w:rFonts w:hint="eastAsia" w:asciiTheme="minorEastAsia" w:hAnsiTheme="minorEastAsia" w:eastAsiaTheme="minorEastAsia"/>
                <w:iCs/>
              </w:rPr>
              <w:t>（1）法定代表人为同一人；</w:t>
            </w:r>
          </w:p>
          <w:p>
            <w:pPr>
              <w:spacing w:line="500" w:lineRule="exact"/>
              <w:rPr>
                <w:rFonts w:asciiTheme="minorEastAsia" w:hAnsiTheme="minorEastAsia" w:eastAsiaTheme="minorEastAsia"/>
                <w:iCs/>
              </w:rPr>
            </w:pPr>
            <w:r>
              <w:rPr>
                <w:rFonts w:hint="eastAsia" w:asciiTheme="minorEastAsia" w:hAnsiTheme="minorEastAsia" w:eastAsiaTheme="minorEastAsia"/>
                <w:iCs/>
              </w:rPr>
              <w:t>（2）母公司与其全资子公司；</w:t>
            </w:r>
          </w:p>
          <w:p>
            <w:pPr>
              <w:spacing w:line="500" w:lineRule="exact"/>
              <w:rPr>
                <w:rFonts w:asciiTheme="minorEastAsia" w:hAnsiTheme="minorEastAsia" w:eastAsiaTheme="minorEastAsia"/>
                <w:iCs/>
              </w:rPr>
            </w:pPr>
            <w:r>
              <w:rPr>
                <w:rFonts w:hint="eastAsia" w:asciiTheme="minorEastAsia" w:hAnsiTheme="minorEastAsia" w:eastAsiaTheme="minorEastAsia"/>
                <w:iCs/>
              </w:rPr>
              <w:t>（3）母公司与其控股公司（直接或间接持股不低于30%）；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现场踏勘</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不组织。比选申请人自行踏勘，由此造成的一切责任及后果由比选申请人自行承担。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投标预备会</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比选申请人提问</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比选申请人对比选文件有疑问的，可通过电话与比选人联系人沟通。沟通后，比选人认为有必要的，将通过补遗文件对相关问题进行澄清、修改。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比选文件的澄清、修改</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比选人若需对比选文件进行澄清、修改，将对取得了比选文件的各比选申请人发出补遗文件。补遗文件通过电子邮件发送至比选申请人经办人邮箱。比选人发出的补遗文件是比选文件的组成部分，相关文件冲突部分，以时间在后的文件为准。</w:t>
            </w:r>
          </w:p>
          <w:p>
            <w:pPr>
              <w:spacing w:line="500" w:lineRule="exact"/>
              <w:rPr>
                <w:rFonts w:asciiTheme="minorEastAsia" w:hAnsiTheme="minorEastAsia" w:eastAsiaTheme="minorEastAsia"/>
              </w:rPr>
            </w:pPr>
            <w:r>
              <w:rPr>
                <w:rFonts w:hint="eastAsia" w:asciiTheme="minorEastAsia" w:hAnsiTheme="minorEastAsia" w:eastAsiaTheme="minorEastAsia"/>
              </w:rPr>
              <w:t>（2）比选期间，比选申请人须自行关注其经办人邮箱，比选申请人未及时获知补遗文件的一切后果由其自行承担。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17</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b/>
                <w:bCs/>
              </w:rPr>
            </w:pPr>
            <w:r>
              <w:rPr>
                <w:rFonts w:hint="eastAsia" w:asciiTheme="minorEastAsia" w:hAnsiTheme="minorEastAsia" w:eastAsiaTheme="minorEastAsia"/>
                <w:b/>
                <w:bCs/>
              </w:rPr>
              <w:t>比选控制价</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b/>
                <w:bCs/>
              </w:rPr>
            </w:pPr>
            <w:r>
              <w:rPr>
                <w:rFonts w:asciiTheme="minorEastAsia" w:hAnsiTheme="minorEastAsia" w:eastAsiaTheme="minorEastAsia"/>
                <w:b/>
                <w:bCs/>
                <w:iCs/>
              </w:rPr>
              <w:t>20</w:t>
            </w:r>
            <w:r>
              <w:rPr>
                <w:rFonts w:hint="eastAsia" w:asciiTheme="minorEastAsia" w:hAnsiTheme="minorEastAsia" w:eastAsiaTheme="minorEastAsia"/>
                <w:b/>
                <w:bCs/>
                <w:iCs/>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8</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比选申请有效期</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asciiTheme="minorEastAsia" w:hAnsiTheme="minorEastAsia" w:eastAsiaTheme="minorEastAsia"/>
              </w:rPr>
              <w:t>90</w:t>
            </w:r>
            <w:r>
              <w:rPr>
                <w:rFonts w:hint="eastAsia" w:asciiTheme="minorEastAsia" w:hAnsiTheme="minorEastAsia" w:eastAsiaTheme="minorEastAsia"/>
              </w:rPr>
              <w:t>日历天(从比选申请截止时间算起)。</w:t>
            </w:r>
          </w:p>
          <w:p>
            <w:pPr>
              <w:spacing w:line="500" w:lineRule="exact"/>
              <w:rPr>
                <w:rFonts w:asciiTheme="minorEastAsia" w:hAnsiTheme="minorEastAsia" w:eastAsiaTheme="minorEastAsia"/>
              </w:rPr>
            </w:pPr>
            <w:r>
              <w:rPr>
                <w:rFonts w:hint="eastAsia" w:asciiTheme="minorEastAsia" w:hAnsiTheme="minorEastAsia" w:eastAsiaTheme="minorEastAsia"/>
              </w:rPr>
              <w:t>注:不能在比选申请有效期内完成评标和定标的,比选人应当通知所有比选申请人延长比选申请有效期。比选申请人应予以书面答复，同意延长的，自动延长其比选申请保证金的有效期，但不得要求或被允许修改其比选申请文件；比选申请人拒绝延长的，其比选申请失效，但比选申请人有权收回其比选申请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19</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比选申请文件格式</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（1）比选申请文件格式详见本比选文件第</w:t>
            </w:r>
            <w:r>
              <w:rPr>
                <w:rFonts w:hint="eastAsia" w:asciiTheme="minorEastAsia" w:hAnsiTheme="minorEastAsia" w:eastAsiaTheme="minorEastAsia"/>
                <w:lang w:eastAsia="zh-CN"/>
              </w:rPr>
              <w:t>五</w:t>
            </w:r>
            <w:r>
              <w:rPr>
                <w:rFonts w:hint="eastAsia" w:asciiTheme="minorEastAsia" w:hAnsiTheme="minorEastAsia" w:eastAsiaTheme="minorEastAsia"/>
              </w:rPr>
              <w:t>章，比选申请人不得对比选文件格式中的内容进行删减或修改（注解除外）。</w:t>
            </w:r>
          </w:p>
          <w:p>
            <w:pPr>
              <w:spacing w:line="500" w:lineRule="exact"/>
              <w:rPr>
                <w:rFonts w:asciiTheme="minorEastAsia" w:hAnsiTheme="minorEastAsia" w:eastAsiaTheme="minorEastAsia"/>
              </w:rPr>
            </w:pPr>
            <w:r>
              <w:rPr>
                <w:rFonts w:hint="eastAsia" w:asciiTheme="minorEastAsia" w:hAnsiTheme="minorEastAsia" w:eastAsiaTheme="minorEastAsia"/>
              </w:rPr>
              <w:t>（2）比选申请人可以在格式内容之后另行说明和增加相关的内容，但不得与比选文件的强制性审查标准和禁止性规定相抵触。</w:t>
            </w:r>
          </w:p>
          <w:p>
            <w:pPr>
              <w:spacing w:line="500" w:lineRule="exact"/>
              <w:rPr>
                <w:rFonts w:asciiTheme="minorEastAsia" w:hAnsiTheme="minorEastAsia" w:eastAsiaTheme="minorEastAsia"/>
              </w:rPr>
            </w:pPr>
            <w:r>
              <w:rPr>
                <w:rFonts w:hint="eastAsia" w:asciiTheme="minorEastAsia" w:hAnsiTheme="minorEastAsia" w:eastAsiaTheme="minorEastAsia"/>
              </w:rPr>
              <w:t>（3）比选申请文件应对比选文件提出的所有实质性要求和条件作出实质性响应，并且实质性响应的内容不得互相矛盾。</w:t>
            </w:r>
          </w:p>
          <w:p>
            <w:pPr>
              <w:spacing w:line="500" w:lineRule="exact"/>
              <w:rPr>
                <w:rFonts w:asciiTheme="minorEastAsia" w:hAnsiTheme="minorEastAsia" w:eastAsiaTheme="minorEastAsia"/>
              </w:rPr>
            </w:pPr>
            <w:r>
              <w:rPr>
                <w:rFonts w:hint="eastAsia" w:asciiTheme="minorEastAsia" w:hAnsiTheme="minorEastAsia" w:eastAsiaTheme="minorEastAsia"/>
              </w:rPr>
              <w:t>（4）比选申请文件及所附证明材料应内容清晰可辨，内容模糊的，评审委员会可要求比选申请人提供原件核验。内容模糊导致无法确认相关内容的，相应责任由比选申请人自行承担。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0</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比选申请文件签字盖章要求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（1）比选申请文件中凡要求签字或盖章的地方，均应按要求签字或盖章，否则作否决投标处理。</w:t>
            </w:r>
          </w:p>
          <w:p>
            <w:pPr>
              <w:spacing w:line="500" w:lineRule="exact"/>
              <w:rPr>
                <w:rFonts w:asciiTheme="minorEastAsia" w:hAnsiTheme="minorEastAsia" w:eastAsiaTheme="minorEastAsia"/>
              </w:rPr>
            </w:pPr>
            <w:r>
              <w:rPr>
                <w:rFonts w:hint="eastAsia" w:asciiTheme="minorEastAsia" w:hAnsiTheme="minorEastAsia" w:eastAsiaTheme="minorEastAsia"/>
              </w:rPr>
              <w:t>（2）所有要求委托代理人签字的地方都应用不褪色的墨水或签字笔由本人亲笔手写签字（包括姓和名），不得用盖章（如签名章、签字章等）代替，也不得由他人代签。</w:t>
            </w:r>
          </w:p>
          <w:p>
            <w:pPr>
              <w:spacing w:line="500" w:lineRule="exact"/>
              <w:rPr>
                <w:rFonts w:asciiTheme="minorEastAsia" w:hAnsiTheme="minorEastAsia" w:eastAsiaTheme="minorEastAsia"/>
              </w:rPr>
            </w:pPr>
            <w:r>
              <w:rPr>
                <w:rFonts w:hint="eastAsia" w:asciiTheme="minorEastAsia" w:hAnsiTheme="minorEastAsia" w:eastAsiaTheme="minorEastAsia"/>
              </w:rPr>
              <w:t>（3）比选申请文件所有要求比选申请人盖章的地方都应加盖比选申请人单位（法定名称）的章，不得使用专用印章（如经济合同章、投标专用章等）或下属单位印章代替，否则作否决处理。</w:t>
            </w:r>
          </w:p>
          <w:p>
            <w:pPr>
              <w:spacing w:line="500" w:lineRule="exact"/>
              <w:rPr>
                <w:rFonts w:asciiTheme="minorEastAsia" w:hAnsiTheme="minorEastAsia" w:eastAsiaTheme="minorEastAsia"/>
              </w:rPr>
            </w:pPr>
            <w:r>
              <w:rPr>
                <w:rFonts w:hint="eastAsia" w:asciiTheme="minorEastAsia" w:hAnsiTheme="minorEastAsia" w:eastAsiaTheme="minorEastAsia"/>
              </w:rPr>
              <w:t>（4）比选申请文件格式中要求比选申请人“法定代表人或其委托代理人”签字或盖章的，如法定代表人亲自参与比选而不委托代理人的，由法定代表人签字或盖章；法定代表人授权委托代理人的，由委托代理人签字，也可由法定代表人签字或盖章的。</w:t>
            </w:r>
          </w:p>
          <w:p>
            <w:pPr>
              <w:spacing w:line="500" w:lineRule="exact"/>
              <w:rPr>
                <w:rFonts w:asciiTheme="minorEastAsia" w:hAnsiTheme="minorEastAsia" w:eastAsiaTheme="minorEastAsia"/>
              </w:rPr>
            </w:pPr>
            <w:r>
              <w:rPr>
                <w:rFonts w:hint="eastAsia" w:asciiTheme="minorEastAsia" w:hAnsiTheme="minorEastAsia" w:eastAsiaTheme="minorEastAsia"/>
              </w:rPr>
              <w:t>（5）比选申请文件若有修改，修改处应加盖比选申请人单位（法定名称）的印章。</w:t>
            </w:r>
          </w:p>
          <w:p>
            <w:pPr>
              <w:spacing w:line="500" w:lineRule="exact"/>
              <w:rPr>
                <w:rFonts w:asciiTheme="minorEastAsia" w:hAnsiTheme="minorEastAsia" w:eastAsiaTheme="minorEastAsia"/>
              </w:rPr>
            </w:pPr>
            <w:r>
              <w:rPr>
                <w:rFonts w:hint="eastAsia" w:asciiTheme="minorEastAsia" w:hAnsiTheme="minorEastAsia" w:eastAsiaTheme="minorEastAsia"/>
              </w:rPr>
              <w:t>注：“法定代表人亲自参与比选”指法定代表人亲自签署比选过程中的一切文件并处理与比选有关的一切事务。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1</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比选申请文件份数</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（1）比选申请人应提供比选申请文件</w:t>
            </w:r>
            <w:r>
              <w:rPr>
                <w:rFonts w:hint="eastAsia" w:asciiTheme="minorEastAsia" w:hAnsiTheme="minorEastAsia" w:eastAsiaTheme="minorEastAsia"/>
                <w:u w:val="single"/>
              </w:rPr>
              <w:t>1</w:t>
            </w:r>
            <w:r>
              <w:rPr>
                <w:rFonts w:hint="eastAsia" w:asciiTheme="minorEastAsia" w:hAnsiTheme="minorEastAsia" w:eastAsiaTheme="minorEastAsia"/>
              </w:rPr>
              <w:t>份正本、</w:t>
            </w:r>
            <w:r>
              <w:rPr>
                <w:rFonts w:asciiTheme="minorEastAsia" w:hAnsiTheme="minorEastAsia" w:eastAsiaTheme="minorEastAsia"/>
                <w:u w:val="single"/>
              </w:rPr>
              <w:t>1</w:t>
            </w:r>
            <w:r>
              <w:rPr>
                <w:rFonts w:hint="eastAsia" w:asciiTheme="minorEastAsia" w:hAnsiTheme="minorEastAsia" w:eastAsiaTheme="minorEastAsia"/>
              </w:rPr>
              <w:t>份副本。副本可由其正本复制（复印）而成（包括证明文件），当副本和正本不一致时，以正本为准，但副本和正本内容不一致造成的评审差错由比选申请人自行承担。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2</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封套上写明</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ind w:left="19" w:leftChars="8"/>
              <w:rPr>
                <w:rFonts w:asciiTheme="minorEastAsia" w:hAnsiTheme="minorEastAsia" w:eastAsiaTheme="minorEastAsia"/>
              </w:rPr>
            </w:pPr>
            <w:r>
              <w:rPr>
                <w:rFonts w:hint="eastAsia" w:asciiTheme="minorEastAsia" w:hAnsiTheme="minorEastAsia" w:eastAsiaTheme="minorEastAsia"/>
              </w:rPr>
              <w:t>比选人名称：</w:t>
            </w:r>
          </w:p>
          <w:p>
            <w:pPr>
              <w:spacing w:line="500" w:lineRule="exact"/>
              <w:ind w:left="19" w:leftChars="8"/>
              <w:rPr>
                <w:rFonts w:asciiTheme="minorEastAsia" w:hAnsiTheme="minorEastAsia" w:eastAsiaTheme="minorEastAsia"/>
              </w:rPr>
            </w:pPr>
            <w:r>
              <w:rPr>
                <w:rFonts w:hint="eastAsia" w:asciiTheme="minorEastAsia" w:hAnsiTheme="minorEastAsia" w:eastAsiaTheme="minorEastAsia"/>
              </w:rPr>
              <w:t>比选申请人名称：</w:t>
            </w:r>
          </w:p>
          <w:p>
            <w:pPr>
              <w:spacing w:line="500" w:lineRule="exact"/>
              <w:ind w:left="19" w:leftChars="8"/>
              <w:rPr>
                <w:rFonts w:asciiTheme="minorEastAsia" w:hAnsiTheme="minorEastAsia" w:eastAsiaTheme="minorEastAsia"/>
              </w:rPr>
            </w:pPr>
            <w:r>
              <w:rPr>
                <w:rFonts w:hint="eastAsia" w:asciiTheme="minorEastAsia" w:hAnsiTheme="minorEastAsia" w:eastAsiaTheme="minorEastAsia"/>
                <w:u w:val="single"/>
              </w:rPr>
              <w:t xml:space="preserve">        (项目名称)     </w:t>
            </w:r>
            <w:r>
              <w:rPr>
                <w:rFonts w:hint="eastAsia" w:asciiTheme="minorEastAsia" w:hAnsiTheme="minorEastAsia" w:eastAsiaTheme="minorEastAsia"/>
              </w:rPr>
              <w:t>比选申请文件</w:t>
            </w:r>
          </w:p>
          <w:p>
            <w:pPr>
              <w:spacing w:line="500" w:lineRule="exact"/>
              <w:rPr>
                <w:rFonts w:asciiTheme="minorEastAsia" w:hAnsiTheme="minorEastAsia" w:eastAsiaTheme="minorEastAsia"/>
              </w:rPr>
            </w:pPr>
            <w:r>
              <w:rPr>
                <w:rFonts w:hint="eastAsia" w:asciiTheme="minorEastAsia" w:hAnsiTheme="minorEastAsia" w:eastAsiaTheme="minorEastAsia"/>
              </w:rPr>
              <w:t>在</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日 </w:t>
            </w:r>
            <w:r>
              <w:rPr>
                <w:rFonts w:hint="eastAsia" w:asciiTheme="minorEastAsia" w:hAnsiTheme="minorEastAsia" w:eastAsiaTheme="minorEastAsia"/>
                <w:u w:val="single"/>
              </w:rPr>
              <w:t xml:space="preserve">   </w:t>
            </w:r>
            <w:r>
              <w:rPr>
                <w:rFonts w:hint="eastAsia" w:asciiTheme="minorEastAsia" w:hAnsiTheme="minorEastAsia" w:eastAsiaTheme="minorEastAsia"/>
              </w:rPr>
              <w:t>时</w:t>
            </w:r>
            <w:r>
              <w:rPr>
                <w:rFonts w:hint="eastAsia" w:asciiTheme="minorEastAsia" w:hAnsiTheme="minorEastAsia" w:eastAsiaTheme="minorEastAsia"/>
                <w:u w:val="single"/>
              </w:rPr>
              <w:t xml:space="preserve">   </w:t>
            </w:r>
            <w:r>
              <w:rPr>
                <w:rFonts w:hint="eastAsia" w:asciiTheme="minorEastAsia" w:hAnsiTheme="minorEastAsia" w:eastAsiaTheme="minorEastAsia"/>
              </w:rPr>
              <w:t>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3</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比选申请文件递交人要求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法定代表人不亲自参与比选的，须按比选文件格式向委托代理人出具“法定代表人授权委托书”。委托代理人在递交比选申请文件时</w:t>
            </w:r>
            <w:r>
              <w:rPr>
                <w:rFonts w:hint="eastAsia" w:asciiTheme="minorEastAsia" w:hAnsiTheme="minorEastAsia" w:eastAsiaTheme="minorEastAsia"/>
              </w:rPr>
              <w:t>，宜</w:t>
            </w:r>
            <w:r>
              <w:rPr>
                <w:rFonts w:asciiTheme="minorEastAsia" w:hAnsiTheme="minorEastAsia" w:eastAsiaTheme="minorEastAsia"/>
              </w:rPr>
              <w:t>向比选人</w:t>
            </w:r>
            <w:r>
              <w:rPr>
                <w:rFonts w:hint="eastAsia" w:asciiTheme="minorEastAsia" w:hAnsiTheme="minorEastAsia" w:eastAsiaTheme="minorEastAsia"/>
              </w:rPr>
              <w:t>或代理机构</w:t>
            </w:r>
            <w:r>
              <w:rPr>
                <w:rFonts w:asciiTheme="minorEastAsia" w:hAnsiTheme="minorEastAsia" w:eastAsiaTheme="minorEastAsia"/>
              </w:rPr>
              <w:t>单独提供“法定代表人授权委托书”</w:t>
            </w:r>
            <w:r>
              <w:rPr>
                <w:rFonts w:hint="eastAsia" w:asciiTheme="minorEastAsia" w:hAnsiTheme="minorEastAsia" w:eastAsiaTheme="minorEastAsia"/>
              </w:rPr>
              <w:t>与“法定代表人身份证明书”</w:t>
            </w:r>
            <w:r>
              <w:rPr>
                <w:rFonts w:asciiTheme="minorEastAsia" w:hAnsiTheme="minorEastAsia" w:eastAsiaTheme="minorEastAsia"/>
              </w:rPr>
              <w:t>以示身份，同时比选申请文件中仍须包括“法定代表人授权委托书”</w:t>
            </w:r>
            <w:r>
              <w:rPr>
                <w:rFonts w:hint="eastAsia" w:asciiTheme="minorEastAsia" w:hAnsiTheme="minorEastAsia" w:eastAsiaTheme="minorEastAsia"/>
              </w:rPr>
              <w:t>与“法定代表人身份证明书”</w:t>
            </w:r>
            <w:r>
              <w:rPr>
                <w:rFonts w:asciiTheme="minorEastAsia" w:hAnsiTheme="minorEastAsia" w:eastAsiaTheme="minorEastAsia"/>
              </w:rPr>
              <w:t>。</w:t>
            </w:r>
          </w:p>
          <w:p>
            <w:pPr>
              <w:spacing w:line="500" w:lineRule="exact"/>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法定代表人亲自参与比选的，比选申请文件毋须包括“法定代表人授权委托书”。法定代表人在递交比选申请文件时</w:t>
            </w:r>
            <w:r>
              <w:rPr>
                <w:rFonts w:hint="eastAsia" w:asciiTheme="minorEastAsia" w:hAnsiTheme="minorEastAsia" w:eastAsiaTheme="minorEastAsia"/>
              </w:rPr>
              <w:t>，宜</w:t>
            </w:r>
            <w:r>
              <w:rPr>
                <w:rFonts w:asciiTheme="minorEastAsia" w:hAnsiTheme="minorEastAsia" w:eastAsiaTheme="minorEastAsia"/>
              </w:rPr>
              <w:t>按比选文件格式向比选人</w:t>
            </w:r>
            <w:r>
              <w:rPr>
                <w:rFonts w:hint="eastAsia" w:asciiTheme="minorEastAsia" w:hAnsiTheme="minorEastAsia" w:eastAsiaTheme="minorEastAsia"/>
              </w:rPr>
              <w:t>或代理机构</w:t>
            </w:r>
            <w:r>
              <w:rPr>
                <w:rFonts w:asciiTheme="minorEastAsia" w:hAnsiTheme="minorEastAsia" w:eastAsiaTheme="minorEastAsia"/>
              </w:rPr>
              <w:t>单独提供“法定代表人身份证明书”原件以示身份，同时比选申请文件中仍须包括“法定代表人身份证明书”。</w:t>
            </w:r>
          </w:p>
          <w:p>
            <w:pPr>
              <w:spacing w:line="500" w:lineRule="exac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法定代表人或委托代理人在递交比选申请文件时，均应携带身份证原件备查。</w:t>
            </w:r>
          </w:p>
          <w:p>
            <w:pPr>
              <w:spacing w:line="500" w:lineRule="exact"/>
              <w:rPr>
                <w:rFonts w:asciiTheme="minorEastAsia" w:hAnsiTheme="minorEastAsia" w:eastAsiaTheme="minorEastAsia"/>
              </w:rPr>
            </w:pPr>
            <w:r>
              <w:rPr>
                <w:rFonts w:hint="eastAsia" w:asciiTheme="minorEastAsia" w:hAnsiTheme="minorEastAsia" w:eastAsiaTheme="minorEastAsia"/>
              </w:rPr>
              <w:t>（4）开、评标阶段，宜携带比选申请文件中所使用到的原件备查，否则由比选申请单位自行承担不利后果。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4</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比选申请文件递交截止时间及地点</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ind w:left="360" w:hanging="360" w:hangingChars="150"/>
              <w:jc w:val="left"/>
              <w:rPr>
                <w:rFonts w:asciiTheme="minorEastAsia" w:hAnsiTheme="minorEastAsia" w:eastAsiaTheme="minorEastAsia"/>
              </w:rPr>
            </w:pPr>
            <w:r>
              <w:rPr>
                <w:rFonts w:hint="eastAsia" w:asciiTheme="minorEastAsia" w:hAnsiTheme="minorEastAsia" w:eastAsiaTheme="minorEastAsia"/>
              </w:rPr>
              <w:t>（1）比选申请文件递交截止时间（即：比选申请截止时间）：20</w:t>
            </w:r>
            <w:r>
              <w:rPr>
                <w:rFonts w:asciiTheme="minorEastAsia" w:hAnsiTheme="minorEastAsia" w:eastAsiaTheme="minorEastAsia"/>
              </w:rPr>
              <w:t>23</w:t>
            </w:r>
            <w:r>
              <w:rPr>
                <w:rFonts w:hint="eastAsia" w:asciiTheme="minorEastAsia" w:hAnsiTheme="minorEastAsia" w:eastAsiaTheme="minorEastAsia"/>
              </w:rPr>
              <w:t>年</w:t>
            </w:r>
            <w:r>
              <w:rPr>
                <w:rFonts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lang w:val="en-US" w:eastAsia="zh-CN"/>
              </w:rPr>
              <w:t>1</w:t>
            </w:r>
            <w:r>
              <w:rPr>
                <w:rFonts w:hint="eastAsia" w:asciiTheme="minorEastAsia" w:hAnsiTheme="minorEastAsia" w:eastAsiaTheme="minorEastAsia"/>
              </w:rPr>
              <w:t xml:space="preserve"> 日</w:t>
            </w:r>
            <w:r>
              <w:rPr>
                <w:rFonts w:hint="eastAsia" w:asciiTheme="minorEastAsia" w:hAnsiTheme="minorEastAsia" w:eastAsiaTheme="minorEastAsia"/>
                <w:lang w:val="en-US" w:eastAsia="zh-CN"/>
              </w:rPr>
              <w:t>17</w:t>
            </w:r>
            <w:r>
              <w:rPr>
                <w:rFonts w:hint="eastAsia" w:asciiTheme="minorEastAsia" w:hAnsiTheme="minorEastAsia" w:eastAsiaTheme="minorEastAsia"/>
              </w:rPr>
              <w:t>时（北京时间）。</w:t>
            </w:r>
          </w:p>
          <w:p>
            <w:pPr>
              <w:spacing w:line="500" w:lineRule="exact"/>
              <w:jc w:val="left"/>
              <w:rPr>
                <w:rFonts w:cs="宋体" w:asciiTheme="minorEastAsia" w:hAnsiTheme="minorEastAsia" w:eastAsiaTheme="minorEastAsia"/>
                <w:highlight w:val="yellow"/>
              </w:rPr>
            </w:pPr>
            <w:r>
              <w:rPr>
                <w:rFonts w:hint="eastAsia" w:asciiTheme="minorEastAsia" w:hAnsiTheme="minorEastAsia" w:eastAsiaTheme="minorEastAsia"/>
              </w:rPr>
              <w:t>（2）</w:t>
            </w:r>
            <w:r>
              <w:rPr>
                <w:rFonts w:hint="eastAsia" w:cs="宋体" w:asciiTheme="minorEastAsia" w:hAnsiTheme="minorEastAsia" w:eastAsiaTheme="minorEastAsia"/>
              </w:rPr>
              <w:t>比选申请文件递交</w:t>
            </w:r>
            <w:r>
              <w:rPr>
                <w:rFonts w:hint="eastAsia" w:asciiTheme="minorEastAsia" w:hAnsiTheme="minorEastAsia" w:eastAsiaTheme="minorEastAsia"/>
              </w:rPr>
              <w:t>地点：</w:t>
            </w:r>
            <w:r>
              <w:rPr>
                <w:rFonts w:hint="eastAsia" w:ascii="宋体" w:hAnsi="宋体"/>
              </w:rPr>
              <w:t>四川省乐山市市中区碧山路2429号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5</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开标时间及地点</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pPr>
            <w:r>
              <w:rPr>
                <w:rFonts w:hint="eastAsia"/>
              </w:rPr>
              <w:t>（1）时间：同比选申请文件递交截止时间。</w:t>
            </w:r>
          </w:p>
          <w:p>
            <w:pPr>
              <w:spacing w:line="500" w:lineRule="exact"/>
            </w:pPr>
            <w:r>
              <w:rPr>
                <w:rFonts w:hint="eastAsia"/>
              </w:rPr>
              <w:t>（2）地点：同比选申请文件递交地点。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6</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是否退还比选申请文件</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cs="宋体" w:asciiTheme="minorEastAsia" w:hAnsiTheme="minorEastAsia" w:eastAsiaTheme="minorEastAsia"/>
              </w:rPr>
            </w:pPr>
            <w:r>
              <w:rPr>
                <w:rFonts w:hint="eastAsia" w:cs="宋体" w:asciiTheme="minorEastAsia" w:hAnsiTheme="minorEastAsia" w:eastAsiaTheme="minorEastAsia"/>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2</w:t>
            </w:r>
            <w:r>
              <w:rPr>
                <w:rFonts w:hint="eastAsia" w:cs="宋体" w:asciiTheme="minorEastAsia" w:hAnsiTheme="minorEastAsia" w:eastAsiaTheme="minorEastAsia"/>
                <w:lang w:val="en-US" w:eastAsia="zh-CN"/>
              </w:rPr>
              <w:t>7</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比选申请文件的修改与撤回</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cs="宋体" w:asciiTheme="minorEastAsia" w:hAnsiTheme="minorEastAsia" w:eastAsiaTheme="minorEastAsia"/>
              </w:rPr>
            </w:pPr>
            <w:r>
              <w:rPr>
                <w:rFonts w:hint="eastAsia" w:cs="宋体" w:asciiTheme="minorEastAsia" w:hAnsiTheme="minorEastAsia" w:eastAsiaTheme="minorEastAsia"/>
              </w:rPr>
              <w:t>在规定的比选申请文件递交截止时间前，比选申请人可以修改或撤回已递交的比选申请文件。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28</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评审委员会</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cs="宋体" w:asciiTheme="minorEastAsia" w:hAnsiTheme="minorEastAsia" w:eastAsiaTheme="minorEastAsia"/>
              </w:rPr>
            </w:pPr>
            <w:r>
              <w:rPr>
                <w:rFonts w:hint="eastAsia" w:cs="宋体" w:asciiTheme="minorEastAsia" w:hAnsiTheme="minorEastAsia" w:eastAsiaTheme="minorEastAsia"/>
              </w:rPr>
              <w:t>人数为</w:t>
            </w:r>
            <w:r>
              <w:rPr>
                <w:rFonts w:hint="eastAsia" w:cs="宋体" w:asciiTheme="minorEastAsia" w:hAnsiTheme="minorEastAsia" w:eastAsiaTheme="minorEastAsia"/>
                <w:u w:val="single"/>
              </w:rPr>
              <w:t>3</w:t>
            </w:r>
            <w:r>
              <w:rPr>
                <w:rFonts w:hint="eastAsia" w:cs="宋体" w:asciiTheme="minorEastAsia" w:hAnsiTheme="minorEastAsia" w:eastAsiaTheme="minorEastAsia"/>
              </w:rPr>
              <w:t>人或以上单数，由比选人自行组建。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29</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评审办法</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rPr>
              <w:t>☑</w:t>
            </w:r>
            <w:r>
              <w:rPr>
                <w:rFonts w:hint="eastAsia" w:asciiTheme="minorEastAsia" w:hAnsiTheme="minorEastAsia" w:eastAsiaTheme="minorEastAsia"/>
                <w:iCs/>
              </w:rPr>
              <w:t>综合评估法</w:t>
            </w:r>
          </w:p>
          <w:p>
            <w:pPr>
              <w:spacing w:line="500" w:lineRule="exact"/>
              <w:rPr>
                <w:rFonts w:asciiTheme="minorEastAsia" w:hAnsiTheme="minorEastAsia" w:eastAsiaTheme="minorEastAsia"/>
              </w:rPr>
            </w:pPr>
            <w:r>
              <w:rPr>
                <w:rFonts w:hint="eastAsia" w:asciiTheme="minorEastAsia" w:hAnsiTheme="minorEastAsia" w:eastAsiaTheme="minorEastAsia"/>
              </w:rPr>
              <w:t>□经评审的最低投标价法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0</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确定中选人</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（1）推荐的中选候选人数：1-3名。</w:t>
            </w:r>
          </w:p>
          <w:p>
            <w:pPr>
              <w:spacing w:line="500" w:lineRule="exact"/>
              <w:rPr>
                <w:rFonts w:cs="宋体" w:asciiTheme="minorEastAsia" w:hAnsiTheme="minorEastAsia"/>
              </w:rPr>
            </w:pPr>
            <w:r>
              <w:rPr>
                <w:rFonts w:hint="eastAsia" w:asciiTheme="minorEastAsia" w:hAnsiTheme="minorEastAsia" w:eastAsiaTheme="minorEastAsia"/>
              </w:rPr>
              <w:t>（2）比选</w:t>
            </w:r>
            <w:r>
              <w:rPr>
                <w:rFonts w:hint="eastAsia" w:cs="宋体" w:asciiTheme="minorEastAsia" w:hAnsiTheme="minorEastAsia" w:eastAsiaTheme="minorEastAsia"/>
              </w:rPr>
              <w:t>人按照评标审员会推荐中选候选人的顺序在</w:t>
            </w:r>
            <w:r>
              <w:rPr>
                <w:rFonts w:hint="eastAsia" w:asciiTheme="minorEastAsia" w:hAnsiTheme="minorEastAsia" w:eastAsiaTheme="minorEastAsia"/>
              </w:rPr>
              <w:t>比选</w:t>
            </w:r>
            <w:r>
              <w:rPr>
                <w:rFonts w:hint="eastAsia" w:cs="宋体" w:asciiTheme="minorEastAsia" w:hAnsiTheme="minorEastAsia" w:eastAsiaTheme="minorEastAsia"/>
              </w:rPr>
              <w:t>公告发布的网络媒介公示中选候选人，公示期为从上网</w:t>
            </w:r>
            <w:r>
              <w:rPr>
                <w:rFonts w:hint="eastAsia" w:cs="宋体" w:asciiTheme="minorEastAsia" w:hAnsiTheme="minorEastAsia" w:eastAsiaTheme="minorEastAsia"/>
                <w:lang w:eastAsia="zh-CN"/>
              </w:rPr>
              <w:t>之</w:t>
            </w:r>
            <w:r>
              <w:rPr>
                <w:rFonts w:hint="eastAsia" w:cs="宋体" w:asciiTheme="minorEastAsia" w:hAnsiTheme="minorEastAsia" w:eastAsiaTheme="minorEastAsia"/>
              </w:rPr>
              <w:t>日算起共计3个工作日。中选候选人公示期满无异议、投诉的，</w:t>
            </w:r>
            <w:r>
              <w:rPr>
                <w:rFonts w:hint="eastAsia" w:asciiTheme="minorEastAsia" w:hAnsiTheme="minorEastAsia" w:eastAsiaTheme="minorEastAsia"/>
              </w:rPr>
              <w:t>比选</w:t>
            </w:r>
            <w:r>
              <w:rPr>
                <w:rFonts w:hint="eastAsia" w:cs="宋体" w:asciiTheme="minorEastAsia" w:hAnsiTheme="minorEastAsia" w:eastAsiaTheme="minorEastAsia"/>
              </w:rPr>
              <w:t>人以书面形式向第一中选候选人发出中选通知书。如果中</w:t>
            </w:r>
            <w:r>
              <w:rPr>
                <w:rFonts w:hint="eastAsia" w:asciiTheme="minorEastAsia" w:hAnsiTheme="minorEastAsia" w:eastAsiaTheme="minorEastAsia"/>
              </w:rPr>
              <w:t>选</w:t>
            </w:r>
            <w:r>
              <w:rPr>
                <w:rFonts w:hint="eastAsia" w:cs="宋体" w:asciiTheme="minorEastAsia" w:hAnsiTheme="minorEastAsia" w:eastAsiaTheme="minorEastAsia"/>
              </w:rPr>
              <w:t>人被取消中选资格或在</w:t>
            </w:r>
            <w:r>
              <w:rPr>
                <w:rFonts w:hint="eastAsia" w:asciiTheme="minorEastAsia" w:hAnsiTheme="minorEastAsia" w:eastAsiaTheme="minorEastAsia"/>
              </w:rPr>
              <w:t>比选</w:t>
            </w:r>
            <w:r>
              <w:rPr>
                <w:rFonts w:hint="eastAsia" w:cs="宋体" w:asciiTheme="minorEastAsia" w:hAnsiTheme="minorEastAsia" w:eastAsiaTheme="minorEastAsia"/>
              </w:rPr>
              <w:t>人发出中选通知书后放弃中</w:t>
            </w:r>
            <w:r>
              <w:rPr>
                <w:rFonts w:hint="eastAsia" w:asciiTheme="minorEastAsia" w:hAnsiTheme="minorEastAsia" w:eastAsiaTheme="minorEastAsia"/>
              </w:rPr>
              <w:t>选</w:t>
            </w:r>
            <w:r>
              <w:rPr>
                <w:rFonts w:hint="eastAsia" w:cs="宋体" w:asciiTheme="minorEastAsia" w:hAnsiTheme="minorEastAsia" w:eastAsiaTheme="minorEastAsia"/>
              </w:rPr>
              <w:t>的，</w:t>
            </w:r>
            <w:r>
              <w:rPr>
                <w:rFonts w:hint="eastAsia" w:asciiTheme="minorEastAsia" w:hAnsiTheme="minorEastAsia" w:eastAsiaTheme="minorEastAsia"/>
              </w:rPr>
              <w:t>比选</w:t>
            </w:r>
            <w:r>
              <w:rPr>
                <w:rFonts w:hint="eastAsia" w:cs="宋体" w:asciiTheme="minorEastAsia" w:hAnsiTheme="minorEastAsia" w:eastAsiaTheme="minorEastAsia"/>
              </w:rPr>
              <w:t>人将按评审结果排名依次递补确定中选人或重新比选。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1</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签订合同</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比选人和中选人应当根据比选文件和中选人的比选申请文件在中选通知书发出后</w:t>
            </w:r>
            <w:r>
              <w:rPr>
                <w:rFonts w:hint="eastAsia" w:asciiTheme="minorEastAsia" w:hAnsiTheme="minorEastAsia" w:eastAsiaTheme="minorEastAsia"/>
                <w:u w:val="single"/>
              </w:rPr>
              <w:t>30</w:t>
            </w:r>
            <w:r>
              <w:rPr>
                <w:rFonts w:hint="eastAsia" w:asciiTheme="minorEastAsia" w:hAnsiTheme="minorEastAsia" w:eastAsiaTheme="minorEastAsia"/>
              </w:rPr>
              <w:t>天内订立书面合同。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2</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履约担保</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asciiTheme="minorEastAsia" w:hAnsiTheme="minorEastAsia" w:eastAsiaTheme="minorEastAsia"/>
                <w:iCs/>
              </w:rPr>
            </w:pPr>
            <w:r>
              <w:rPr>
                <w:rFonts w:hint="eastAsia" w:asciiTheme="minorEastAsia" w:hAnsiTheme="minorEastAsia" w:eastAsiaTheme="minorEastAsia"/>
                <w:iCs/>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3</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asciiTheme="minorEastAsia" w:hAnsiTheme="minorEastAsia" w:eastAsiaTheme="minorEastAsia"/>
              </w:rPr>
              <w:t>比选申请</w:t>
            </w:r>
            <w:r>
              <w:rPr>
                <w:rFonts w:hint="eastAsia" w:cs="宋体" w:asciiTheme="minorEastAsia" w:hAnsiTheme="minorEastAsia" w:eastAsiaTheme="minorEastAsia"/>
              </w:rPr>
              <w:t>文件的真实性要求</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cs="宋体" w:asciiTheme="minorEastAsia" w:hAnsiTheme="minorEastAsia" w:eastAsiaTheme="minorEastAsia"/>
              </w:rPr>
            </w:pPr>
            <w:r>
              <w:rPr>
                <w:rFonts w:hint="eastAsia" w:asciiTheme="minorEastAsia" w:hAnsiTheme="minorEastAsia" w:eastAsiaTheme="minorEastAsia"/>
              </w:rPr>
              <w:t>比选申请</w:t>
            </w:r>
            <w:r>
              <w:rPr>
                <w:rFonts w:hint="eastAsia" w:cs="宋体" w:asciiTheme="minorEastAsia" w:hAnsiTheme="minorEastAsia" w:eastAsiaTheme="minorEastAsia"/>
              </w:rPr>
              <w:t>人所递交的</w:t>
            </w:r>
            <w:r>
              <w:rPr>
                <w:rFonts w:hint="eastAsia" w:asciiTheme="minorEastAsia" w:hAnsiTheme="minorEastAsia" w:eastAsiaTheme="minorEastAsia"/>
              </w:rPr>
              <w:t>比选申请</w:t>
            </w:r>
            <w:r>
              <w:rPr>
                <w:rFonts w:hint="eastAsia" w:cs="宋体" w:asciiTheme="minorEastAsia" w:hAnsiTheme="minorEastAsia" w:eastAsiaTheme="minorEastAsia"/>
              </w:rPr>
              <w:t>文件（包括有关资料、澄清）应真实可信，不存在虚假（包括隐瞒）。</w:t>
            </w:r>
          </w:p>
          <w:p>
            <w:pPr>
              <w:spacing w:line="500" w:lineRule="exact"/>
              <w:rPr>
                <w:rFonts w:cs="宋体" w:asciiTheme="minorEastAsia" w:hAnsiTheme="minorEastAsia" w:eastAsiaTheme="minorEastAsia"/>
              </w:rPr>
            </w:pPr>
            <w:r>
              <w:rPr>
                <w:rFonts w:hint="eastAsia" w:asciiTheme="minorEastAsia" w:hAnsiTheme="minorEastAsia" w:eastAsiaTheme="minorEastAsia"/>
              </w:rPr>
              <w:t>比选申请</w:t>
            </w:r>
            <w:r>
              <w:rPr>
                <w:rFonts w:hint="eastAsia" w:cs="宋体" w:asciiTheme="minorEastAsia" w:hAnsiTheme="minorEastAsia" w:eastAsiaTheme="minorEastAsia"/>
              </w:rPr>
              <w:t>人声明不存在限制比选申请情形但被发现存在限制</w:t>
            </w:r>
            <w:r>
              <w:rPr>
                <w:rFonts w:hint="eastAsia" w:asciiTheme="minorEastAsia" w:hAnsiTheme="minorEastAsia" w:eastAsiaTheme="minorEastAsia"/>
              </w:rPr>
              <w:t>比选</w:t>
            </w:r>
            <w:r>
              <w:rPr>
                <w:rFonts w:cs="宋体" w:asciiTheme="minorEastAsia" w:hAnsiTheme="minorEastAsia" w:eastAsiaTheme="minorEastAsia"/>
              </w:rPr>
              <w:t>申请</w:t>
            </w:r>
            <w:r>
              <w:rPr>
                <w:rFonts w:hint="eastAsia" w:cs="宋体" w:asciiTheme="minorEastAsia" w:hAnsiTheme="minorEastAsia" w:eastAsiaTheme="minorEastAsia"/>
              </w:rPr>
              <w:t>情形的，构成隐瞒，属于虚假</w:t>
            </w:r>
            <w:r>
              <w:rPr>
                <w:rFonts w:hint="eastAsia" w:asciiTheme="minorEastAsia" w:hAnsiTheme="minorEastAsia" w:eastAsiaTheme="minorEastAsia"/>
              </w:rPr>
              <w:t>比选</w:t>
            </w:r>
            <w:r>
              <w:rPr>
                <w:rFonts w:cs="宋体" w:asciiTheme="minorEastAsia" w:hAnsiTheme="minorEastAsia" w:eastAsiaTheme="minorEastAsia"/>
              </w:rPr>
              <w:t>申请</w:t>
            </w:r>
            <w:r>
              <w:rPr>
                <w:rFonts w:hint="eastAsia" w:cs="宋体" w:asciiTheme="minorEastAsia" w:hAnsiTheme="minorEastAsia" w:eastAsiaTheme="minorEastAsia"/>
              </w:rPr>
              <w:t>行为。</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如</w:t>
            </w:r>
            <w:r>
              <w:rPr>
                <w:rFonts w:hint="eastAsia" w:asciiTheme="minorEastAsia" w:hAnsiTheme="minorEastAsia" w:eastAsiaTheme="minorEastAsia"/>
              </w:rPr>
              <w:t>比选</w:t>
            </w:r>
            <w:r>
              <w:rPr>
                <w:rFonts w:cs="宋体" w:asciiTheme="minorEastAsia" w:hAnsiTheme="minorEastAsia" w:eastAsiaTheme="minorEastAsia"/>
              </w:rPr>
              <w:t>申请</w:t>
            </w:r>
            <w:r>
              <w:rPr>
                <w:rFonts w:hint="eastAsia" w:cs="宋体" w:asciiTheme="minorEastAsia" w:hAnsiTheme="minorEastAsia" w:eastAsiaTheme="minorEastAsia"/>
              </w:rPr>
              <w:t>文件存在虚假（包括隐瞒），按如下方式处理：</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1）在评</w:t>
            </w:r>
            <w:r>
              <w:rPr>
                <w:rFonts w:hint="eastAsia" w:cs="宋体" w:asciiTheme="minorEastAsia" w:hAnsiTheme="minorEastAsia" w:eastAsiaTheme="minorEastAsia"/>
              </w:rPr>
              <w:t>审阶段发现的，评审委员会应将该比选申请文件予以否决；</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2</w:t>
            </w:r>
            <w:r>
              <w:rPr>
                <w:rFonts w:cs="宋体" w:asciiTheme="minorEastAsia" w:hAnsiTheme="minorEastAsia" w:eastAsiaTheme="minorEastAsia"/>
              </w:rPr>
              <w:t>）中</w:t>
            </w:r>
            <w:r>
              <w:rPr>
                <w:rFonts w:hint="eastAsia" w:cs="宋体" w:asciiTheme="minorEastAsia" w:hAnsiTheme="minorEastAsia" w:eastAsiaTheme="minorEastAsia"/>
              </w:rPr>
              <w:t>选通知书签发后发现的，取消中选资格并解除合同关系，没收未退还的比选申请保证金，退还</w:t>
            </w:r>
            <w:r>
              <w:rPr>
                <w:rFonts w:hint="eastAsia" w:asciiTheme="minorEastAsia" w:hAnsiTheme="minorEastAsia" w:eastAsiaTheme="minorEastAsia"/>
              </w:rPr>
              <w:t>比选</w:t>
            </w:r>
            <w:r>
              <w:rPr>
                <w:rFonts w:hint="eastAsia" w:cs="宋体" w:asciiTheme="minorEastAsia" w:hAnsiTheme="minorEastAsia" w:eastAsiaTheme="minorEastAsia"/>
              </w:rPr>
              <w:t>人已支付的全部费用，中选人向比选人支付中选金额</w:t>
            </w:r>
            <w:r>
              <w:rPr>
                <w:rFonts w:cs="宋体" w:asciiTheme="minorEastAsia" w:hAnsiTheme="minorEastAsia" w:eastAsiaTheme="minorEastAsia"/>
              </w:rPr>
              <w:t>50%的违约金</w:t>
            </w:r>
            <w:r>
              <w:rPr>
                <w:rFonts w:hint="eastAsia" w:cs="宋体"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4</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报价要求</w:t>
            </w:r>
          </w:p>
        </w:tc>
        <w:tc>
          <w:tcPr>
            <w:tcW w:w="7665" w:type="dxa"/>
            <w:tcBorders>
              <w:top w:val="single" w:color="auto" w:sz="6" w:space="0"/>
              <w:left w:val="single" w:color="auto" w:sz="6" w:space="0"/>
              <w:bottom w:val="single" w:color="auto" w:sz="6" w:space="0"/>
              <w:right w:val="single" w:color="auto" w:sz="12" w:space="0"/>
            </w:tcBorders>
            <w:vAlign w:val="center"/>
          </w:tcPr>
          <w:p>
            <w:pPr>
              <w:widowControl/>
              <w:spacing w:line="360" w:lineRule="auto"/>
              <w:rPr>
                <w:rFonts w:cs="宋体" w:asciiTheme="minorEastAsia" w:hAnsiTheme="minorEastAsia" w:eastAsiaTheme="minorEastAsia"/>
              </w:rPr>
            </w:pPr>
            <w:r>
              <w:rPr>
                <w:rFonts w:hint="eastAsia" w:ascii="宋体" w:hAnsi="宋体" w:cs="宋体"/>
                <w:color w:val="000000"/>
                <w:kern w:val="0"/>
              </w:rPr>
              <w:t>如果数字表示的金额和用文字表示的金额不一致时，以文字表示的金额为准；如果单价与数量的乘积和总价不一致，以单价为准；如果各个品目的报价之和与总报价不一致时，以总报价为准；当评审委员会认为投标报价单位小数点有明显的错误时，可以要求比选申请人修正其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72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cs="宋体" w:asciiTheme="minorEastAsia" w:hAnsiTheme="minorEastAsia" w:eastAsiaTheme="minorEastAsia"/>
                <w:lang w:eastAsia="zh-CN"/>
              </w:rPr>
            </w:pPr>
            <w:r>
              <w:rPr>
                <w:rFonts w:hint="eastAsia" w:cs="宋体" w:asciiTheme="minorEastAsia" w:hAnsiTheme="minorEastAsia" w:eastAsiaTheme="minorEastAsia"/>
              </w:rPr>
              <w:t>3</w:t>
            </w:r>
            <w:r>
              <w:rPr>
                <w:rFonts w:hint="eastAsia" w:cs="宋体" w:asciiTheme="minorEastAsia" w:hAnsiTheme="minorEastAsia" w:eastAsiaTheme="minorEastAsia"/>
                <w:lang w:val="en-US" w:eastAsia="zh-CN"/>
              </w:rPr>
              <w:t>5</w:t>
            </w:r>
          </w:p>
        </w:tc>
        <w:tc>
          <w:tcPr>
            <w:tcW w:w="2008"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特别注意</w:t>
            </w:r>
          </w:p>
        </w:tc>
        <w:tc>
          <w:tcPr>
            <w:tcW w:w="7665" w:type="dxa"/>
            <w:tcBorders>
              <w:top w:val="single" w:color="auto" w:sz="6" w:space="0"/>
              <w:left w:val="single" w:color="auto" w:sz="6" w:space="0"/>
              <w:bottom w:val="single" w:color="auto" w:sz="6" w:space="0"/>
              <w:right w:val="single" w:color="auto" w:sz="12" w:space="0"/>
            </w:tcBorders>
            <w:vAlign w:val="center"/>
          </w:tcPr>
          <w:p>
            <w:pPr>
              <w:spacing w:line="500" w:lineRule="exact"/>
              <w:rPr>
                <w:rFonts w:cs="宋体" w:asciiTheme="minorEastAsia" w:hAnsiTheme="minorEastAsia" w:eastAsiaTheme="minorEastAsia"/>
              </w:rPr>
            </w:pPr>
            <w:r>
              <w:rPr>
                <w:rFonts w:hint="eastAsia" w:cs="宋体" w:asciiTheme="minorEastAsia" w:hAnsiTheme="minorEastAsia" w:eastAsiaTheme="minorEastAsia"/>
              </w:rPr>
              <w:t>(1)比选申请人须知前附表所述内容与比选申请人须知所述内容不一致或比选申请人须知中表述不明时，以比选申请人须知前附表的所述内容为准。</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(2)比选申请文件中须提供的材料，在比选文件获取阶段已提供的，比选申请文件中仍须按比选文件要求提供。比选申请人不按要求提供的，所造成的后果由其自行承担。</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（3）比选申请文件中须提供的材料，同一份材料，在比选申请文件中可只提供一次。</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（4）本比选文件中，所有评分类的证明材料，均由比选申请人根据自身情况提供，不作强制性要求，未提供的不计分，但不得予以否决。</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（5）中选通知书签发前，比选人要求中选人提供企业证书、业绩材料、人员证书等比选申请文件中涉及的资料原件进行核查的，中选人须无条件按时提供。</w:t>
            </w:r>
          </w:p>
        </w:tc>
      </w:tr>
    </w:tbl>
    <w:p>
      <w:pPr>
        <w:spacing w:line="500" w:lineRule="exact"/>
        <w:rPr>
          <w:rFonts w:asciiTheme="minorEastAsia" w:hAnsiTheme="minorEastAsia" w:eastAsiaTheme="minorEastAsia"/>
        </w:rPr>
      </w:pPr>
      <w:bookmarkStart w:id="6" w:name="_Toc156382030"/>
      <w:bookmarkStart w:id="7" w:name="_Toc347236719"/>
      <w:bookmarkStart w:id="8" w:name="_Toc5388"/>
      <w:bookmarkStart w:id="9" w:name="_Toc155958309"/>
      <w:bookmarkStart w:id="10" w:name="_Toc158722260"/>
      <w:bookmarkStart w:id="11" w:name="_Toc86485832"/>
      <w:bookmarkStart w:id="12" w:name="_Toc156283667"/>
      <w:bookmarkStart w:id="13" w:name="_Toc86571969"/>
      <w:bookmarkStart w:id="14" w:name="_Toc32555"/>
    </w:p>
    <w:p>
      <w:pPr>
        <w:spacing w:line="500" w:lineRule="exact"/>
        <w:rPr>
          <w:rFonts w:asciiTheme="minorEastAsia" w:hAnsiTheme="minorEastAsia" w:eastAsiaTheme="minorEastAsia"/>
        </w:rPr>
      </w:pPr>
    </w:p>
    <w:p>
      <w:pPr>
        <w:spacing w:line="500" w:lineRule="exact"/>
        <w:jc w:val="center"/>
        <w:rPr>
          <w:rFonts w:asciiTheme="minorEastAsia" w:hAnsiTheme="minorEastAsia" w:eastAsiaTheme="minorEastAsia"/>
        </w:rPr>
      </w:pPr>
    </w:p>
    <w:p>
      <w:pPr>
        <w:spacing w:line="500" w:lineRule="exact"/>
        <w:jc w:val="center"/>
        <w:rPr>
          <w:rFonts w:asciiTheme="minorEastAsia" w:hAnsiTheme="minorEastAsia" w:eastAsiaTheme="minorEastAsia"/>
        </w:rPr>
      </w:pPr>
    </w:p>
    <w:p>
      <w:pPr>
        <w:spacing w:line="500" w:lineRule="exact"/>
        <w:jc w:val="center"/>
        <w:rPr>
          <w:rFonts w:asciiTheme="minorEastAsia" w:hAnsiTheme="minorEastAsia" w:eastAsiaTheme="minorEastAsia"/>
        </w:rPr>
      </w:pPr>
    </w:p>
    <w:p>
      <w:pPr>
        <w:spacing w:line="500" w:lineRule="exact"/>
        <w:rPr>
          <w:rFonts w:asciiTheme="minorEastAsia" w:hAnsiTheme="minorEastAsia" w:eastAsiaTheme="minorEastAsia"/>
        </w:rPr>
      </w:pPr>
    </w:p>
    <w:p>
      <w:pPr>
        <w:spacing w:line="500" w:lineRule="exact"/>
        <w:jc w:val="center"/>
        <w:rPr>
          <w:rFonts w:asciiTheme="minorEastAsia" w:hAnsiTheme="minorEastAsia" w:eastAsiaTheme="minorEastAsia"/>
        </w:rPr>
      </w:pPr>
    </w:p>
    <w:p>
      <w:pPr>
        <w:spacing w:line="500" w:lineRule="exact"/>
        <w:jc w:val="center"/>
        <w:rPr>
          <w:rFonts w:asciiTheme="minorEastAsia" w:hAnsiTheme="minorEastAsia" w:eastAsiaTheme="minorEastAsia"/>
        </w:rPr>
      </w:pPr>
    </w:p>
    <w:p>
      <w:pPr>
        <w:pStyle w:val="6"/>
        <w:ind w:firstLine="480"/>
        <w:rPr>
          <w:rFonts w:asciiTheme="minorEastAsia" w:hAnsiTheme="minorEastAsia" w:eastAsiaTheme="minorEastAsia"/>
        </w:rPr>
      </w:pPr>
    </w:p>
    <w:p>
      <w:pPr>
        <w:pStyle w:val="7"/>
        <w:ind w:left="2880"/>
        <w:rPr>
          <w:rFonts w:asciiTheme="minorEastAsia" w:hAnsiTheme="minorEastAsia" w:eastAsiaTheme="minorEastAsia"/>
        </w:rPr>
      </w:pPr>
    </w:p>
    <w:p>
      <w:pPr>
        <w:rPr>
          <w:rFonts w:asciiTheme="minorEastAsia" w:hAnsiTheme="minorEastAsia" w:eastAsiaTheme="minorEastAsia"/>
        </w:rPr>
      </w:pPr>
    </w:p>
    <w:p>
      <w:pPr>
        <w:pStyle w:val="2"/>
      </w:pPr>
    </w:p>
    <w:p/>
    <w:p>
      <w:pPr>
        <w:spacing w:line="500" w:lineRule="exact"/>
        <w:jc w:val="center"/>
        <w:rPr>
          <w:rFonts w:hint="eastAsia" w:asciiTheme="minorEastAsia" w:hAnsiTheme="minorEastAsia" w:eastAsiaTheme="minorEastAsia"/>
        </w:rPr>
      </w:pPr>
    </w:p>
    <w:p>
      <w:pPr>
        <w:spacing w:line="500" w:lineRule="exact"/>
        <w:jc w:val="center"/>
        <w:rPr>
          <w:rFonts w:hint="eastAsia" w:asciiTheme="minorEastAsia" w:hAnsiTheme="minorEastAsia" w:eastAsiaTheme="minorEastAsia"/>
        </w:rPr>
      </w:pPr>
    </w:p>
    <w:p>
      <w:pPr>
        <w:spacing w:line="500" w:lineRule="exact"/>
        <w:jc w:val="center"/>
        <w:rPr>
          <w:rFonts w:hint="eastAsia" w:asciiTheme="minorEastAsia" w:hAnsiTheme="minorEastAsia" w:eastAsiaTheme="minorEastAsia"/>
        </w:rPr>
      </w:pPr>
    </w:p>
    <w:p>
      <w:pPr>
        <w:spacing w:line="500" w:lineRule="exact"/>
        <w:jc w:val="center"/>
        <w:rPr>
          <w:rFonts w:hint="eastAsia" w:asciiTheme="minorEastAsia" w:hAnsiTheme="minorEastAsia" w:eastAsiaTheme="minorEastAsia"/>
        </w:rPr>
      </w:pPr>
    </w:p>
    <w:p>
      <w:pPr>
        <w:spacing w:line="500" w:lineRule="exact"/>
        <w:jc w:val="center"/>
        <w:rPr>
          <w:rFonts w:asciiTheme="minorEastAsia" w:hAnsiTheme="minorEastAsia" w:eastAsiaTheme="minorEastAsia"/>
        </w:rPr>
      </w:pPr>
      <w:r>
        <w:rPr>
          <w:rFonts w:hint="eastAsia" w:asciiTheme="minorEastAsia" w:hAnsiTheme="minorEastAsia" w:eastAsiaTheme="minorEastAsia"/>
        </w:rPr>
        <w:t>比选申请人须知</w:t>
      </w:r>
    </w:p>
    <w:p>
      <w:pPr>
        <w:snapToGrid w:val="0"/>
        <w:spacing w:line="360" w:lineRule="exact"/>
        <w:rPr>
          <w:rFonts w:ascii="仿宋" w:hAnsi="仿宋" w:eastAsia="仿宋"/>
          <w:b/>
          <w:sz w:val="24"/>
          <w:szCs w:val="24"/>
        </w:rPr>
      </w:pPr>
      <w:r>
        <w:rPr>
          <w:rFonts w:ascii="宋体" w:hAnsi="宋体"/>
          <w:b/>
          <w:sz w:val="24"/>
          <w:szCs w:val="24"/>
        </w:rPr>
        <w:t>1</w:t>
      </w:r>
      <w:r>
        <w:rPr>
          <w:rFonts w:hint="eastAsia" w:ascii="宋体" w:hAnsi="宋体"/>
          <w:b/>
          <w:sz w:val="24"/>
          <w:szCs w:val="24"/>
        </w:rPr>
        <w:t>.</w:t>
      </w:r>
      <w:r>
        <w:rPr>
          <w:rFonts w:ascii="宋体" w:hAnsi="宋体"/>
          <w:b/>
          <w:sz w:val="24"/>
          <w:szCs w:val="24"/>
        </w:rPr>
        <w:t>释义</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（1）本次</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的工作内容为</w:t>
      </w:r>
      <w:r>
        <w:rPr>
          <w:rFonts w:cs="宋体" w:asciiTheme="minorEastAsia" w:hAnsiTheme="minorEastAsia" w:eastAsiaTheme="minorEastAsia"/>
        </w:rPr>
        <w:t>四川雅眉乐高速公路有限责任公司</w:t>
      </w:r>
      <w:r>
        <w:rPr>
          <w:rFonts w:hint="eastAsia" w:cs="宋体" w:asciiTheme="minorEastAsia" w:hAnsiTheme="minorEastAsia" w:eastAsiaTheme="minorEastAsia"/>
        </w:rPr>
        <w:t>（以下简称“本项目”）聘请</w:t>
      </w:r>
      <w:r>
        <w:rPr>
          <w:rFonts w:hint="eastAsia" w:cs="宋体" w:asciiTheme="minorEastAsia" w:hAnsiTheme="minorEastAsia" w:eastAsiaTheme="minorEastAsia"/>
          <w:lang w:eastAsia="zh-CN"/>
        </w:rPr>
        <w:t>咨询</w:t>
      </w:r>
      <w:r>
        <w:rPr>
          <w:rFonts w:hint="eastAsia" w:cs="宋体" w:asciiTheme="minorEastAsia" w:hAnsiTheme="minorEastAsia" w:eastAsiaTheme="minorEastAsia"/>
        </w:rPr>
        <w:t>机构开展省级安全文化示范企业</w:t>
      </w:r>
      <w:r>
        <w:rPr>
          <w:rFonts w:hint="eastAsia" w:cs="宋体" w:asciiTheme="minorEastAsia" w:hAnsiTheme="minorEastAsia" w:eastAsiaTheme="minorEastAsia"/>
          <w:lang w:eastAsia="zh-CN"/>
        </w:rPr>
        <w:t>创建</w:t>
      </w:r>
      <w:r>
        <w:rPr>
          <w:rFonts w:hint="eastAsia" w:cs="宋体" w:asciiTheme="minorEastAsia" w:hAnsiTheme="minorEastAsia" w:eastAsiaTheme="minorEastAsia"/>
        </w:rPr>
        <w:t>项目</w:t>
      </w:r>
      <w:r>
        <w:rPr>
          <w:rFonts w:cs="宋体" w:asciiTheme="minorEastAsia" w:hAnsiTheme="minorEastAsia" w:eastAsiaTheme="minorEastAsia"/>
        </w:rPr>
        <w:t>。</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w:t>
      </w:r>
      <w:r>
        <w:rPr>
          <w:rFonts w:cs="宋体" w:asciiTheme="minorEastAsia" w:hAnsiTheme="minorEastAsia" w:eastAsiaTheme="minorEastAsia"/>
        </w:rPr>
        <w:t>四川雅眉乐高速公路有限责任公司</w:t>
      </w:r>
      <w:r>
        <w:rPr>
          <w:rFonts w:hint="eastAsia" w:cs="宋体" w:asciiTheme="minorEastAsia" w:hAnsiTheme="minorEastAsia" w:eastAsiaTheme="minorEastAsia"/>
        </w:rPr>
        <w:t>。</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文件：由</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人按照有关规定，对</w:t>
      </w:r>
      <w:r>
        <w:rPr>
          <w:rFonts w:hint="eastAsia" w:cs="宋体" w:asciiTheme="minorEastAsia" w:hAnsiTheme="minorEastAsia" w:eastAsiaTheme="minorEastAsia"/>
          <w:lang w:eastAsia="zh-CN"/>
        </w:rPr>
        <w:t>比选申请</w:t>
      </w:r>
      <w:r>
        <w:rPr>
          <w:rFonts w:hint="eastAsia" w:cs="宋体" w:asciiTheme="minorEastAsia" w:hAnsiTheme="minorEastAsia" w:eastAsiaTheme="minorEastAsia"/>
        </w:rPr>
        <w:t>人参加本项目提出的条件和要求。</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（4）</w:t>
      </w:r>
      <w:r>
        <w:rPr>
          <w:rFonts w:hint="eastAsia" w:cs="宋体" w:asciiTheme="minorEastAsia" w:hAnsiTheme="minorEastAsia" w:eastAsiaTheme="minorEastAsia"/>
          <w:lang w:eastAsia="zh-CN"/>
        </w:rPr>
        <w:t>比选申请</w:t>
      </w:r>
      <w:r>
        <w:rPr>
          <w:rFonts w:hint="eastAsia" w:cs="宋体" w:asciiTheme="minorEastAsia" w:hAnsiTheme="minorEastAsia" w:eastAsiaTheme="minorEastAsia"/>
        </w:rPr>
        <w:t>人：通过自愿报名的</w:t>
      </w:r>
      <w:r>
        <w:rPr>
          <w:rFonts w:hint="eastAsia" w:cs="宋体" w:asciiTheme="minorEastAsia" w:hAnsiTheme="minorEastAsia" w:eastAsiaTheme="minorEastAsia"/>
          <w:lang w:eastAsia="zh-CN"/>
        </w:rPr>
        <w:t>单位</w:t>
      </w:r>
      <w:r>
        <w:rPr>
          <w:rFonts w:hint="eastAsia" w:cs="宋体" w:asciiTheme="minorEastAsia" w:hAnsiTheme="minorEastAsia" w:eastAsiaTheme="minorEastAsia"/>
        </w:rPr>
        <w:t>。</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（5）中选：是</w:t>
      </w:r>
      <w:r>
        <w:rPr>
          <w:rFonts w:hint="eastAsia" w:cs="宋体" w:asciiTheme="minorEastAsia" w:hAnsiTheme="minorEastAsia" w:eastAsiaTheme="minorEastAsia"/>
          <w:lang w:eastAsia="zh-CN"/>
        </w:rPr>
        <w:t>比选申请</w:t>
      </w:r>
      <w:r>
        <w:rPr>
          <w:rFonts w:hint="eastAsia" w:cs="宋体" w:asciiTheme="minorEastAsia" w:hAnsiTheme="minorEastAsia" w:eastAsiaTheme="minorEastAsia"/>
        </w:rPr>
        <w:t>人按照规定的程序和要求，对</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人进行评选并进行谈判，以最终确定中选人的行为。</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（6）中选人：指其</w:t>
      </w:r>
      <w:r>
        <w:rPr>
          <w:rFonts w:hint="eastAsia" w:cs="宋体" w:asciiTheme="minorEastAsia" w:hAnsiTheme="minorEastAsia" w:eastAsiaTheme="minorEastAsia"/>
          <w:lang w:eastAsia="zh-CN"/>
        </w:rPr>
        <w:t>比选申请</w:t>
      </w:r>
      <w:r>
        <w:rPr>
          <w:rFonts w:hint="eastAsia" w:cs="宋体" w:asciiTheme="minorEastAsia" w:hAnsiTheme="minorEastAsia" w:eastAsiaTheme="minorEastAsia"/>
        </w:rPr>
        <w:t>文件己为</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人所接受，并与</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人签订了合同协议书承担四川雅眉乐高速公路有限责任公司省级安全文化示范企业</w:t>
      </w:r>
      <w:r>
        <w:rPr>
          <w:rFonts w:hint="eastAsia" w:cs="宋体" w:asciiTheme="minorEastAsia" w:hAnsiTheme="minorEastAsia" w:eastAsiaTheme="minorEastAsia"/>
          <w:lang w:eastAsia="zh-CN"/>
        </w:rPr>
        <w:t>创建</w:t>
      </w:r>
      <w:r>
        <w:rPr>
          <w:rFonts w:hint="eastAsia" w:cs="宋体" w:asciiTheme="minorEastAsia" w:hAnsiTheme="minorEastAsia" w:eastAsiaTheme="minorEastAsia"/>
        </w:rPr>
        <w:t>项目</w:t>
      </w:r>
      <w:r>
        <w:rPr>
          <w:rFonts w:hint="eastAsia" w:cs="宋体" w:asciiTheme="minorEastAsia" w:hAnsiTheme="minorEastAsia" w:eastAsiaTheme="minorEastAsia"/>
          <w:lang w:eastAsia="zh-CN"/>
        </w:rPr>
        <w:t>咨询服务</w:t>
      </w:r>
      <w:r>
        <w:rPr>
          <w:rFonts w:hint="eastAsia" w:cs="宋体" w:asciiTheme="minorEastAsia" w:hAnsiTheme="minorEastAsia" w:eastAsiaTheme="minorEastAsia"/>
        </w:rPr>
        <w:t>的</w:t>
      </w:r>
      <w:r>
        <w:rPr>
          <w:rFonts w:hint="eastAsia" w:cs="宋体" w:asciiTheme="minorEastAsia" w:hAnsiTheme="minorEastAsia" w:eastAsiaTheme="minorEastAsia"/>
          <w:lang w:eastAsia="zh-CN"/>
        </w:rPr>
        <w:t>比选申请</w:t>
      </w:r>
      <w:r>
        <w:rPr>
          <w:rFonts w:hint="eastAsia" w:cs="宋体" w:asciiTheme="minorEastAsia" w:hAnsiTheme="minorEastAsia" w:eastAsiaTheme="minorEastAsia"/>
        </w:rPr>
        <w:t>人。</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7</w:t>
      </w:r>
      <w:r>
        <w:rPr>
          <w:rFonts w:hint="eastAsia" w:cs="宋体" w:asciiTheme="minorEastAsia" w:hAnsiTheme="minorEastAsia" w:eastAsiaTheme="minorEastAsia"/>
        </w:rPr>
        <w:t>）合同价格：指中选人按合同约定完成了全部工作，</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人应付给中选人的金额，包括在履行合同过程中按合同约定进行的调整。</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8</w:t>
      </w:r>
      <w:r>
        <w:rPr>
          <w:rFonts w:hint="eastAsia" w:cs="宋体" w:asciiTheme="minorEastAsia" w:hAnsiTheme="minorEastAsia" w:eastAsiaTheme="minorEastAsia"/>
        </w:rPr>
        <w:t>）不可抗力：指</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人与中选人不能预见、或不能采取措施避免，并不能克服的自然灾害或社会政治因素等。</w:t>
      </w:r>
    </w:p>
    <w:p>
      <w:pPr>
        <w:snapToGrid w:val="0"/>
        <w:spacing w:line="360" w:lineRule="exact"/>
        <w:ind w:firstLine="480" w:firstLineChars="200"/>
        <w:rPr>
          <w:rFonts w:hint="eastAsia" w:ascii="宋体" w:hAnsi="宋体"/>
          <w:sz w:val="24"/>
          <w:szCs w:val="24"/>
        </w:rPr>
      </w:pPr>
    </w:p>
    <w:p>
      <w:pPr>
        <w:snapToGrid w:val="0"/>
        <w:spacing w:line="360" w:lineRule="exact"/>
        <w:rPr>
          <w:rFonts w:hint="eastAsia" w:ascii="宋体" w:hAnsi="宋体" w:cs="宋体"/>
          <w:b/>
          <w:sz w:val="24"/>
          <w:szCs w:val="24"/>
        </w:rPr>
      </w:pPr>
      <w:r>
        <w:rPr>
          <w:rFonts w:hint="eastAsia" w:ascii="宋体" w:hAnsi="宋体" w:cs="宋体"/>
          <w:b/>
          <w:sz w:val="24"/>
          <w:szCs w:val="24"/>
        </w:rPr>
        <w:t>2.项目名称</w:t>
      </w:r>
    </w:p>
    <w:p>
      <w:pPr>
        <w:spacing w:line="500" w:lineRule="exact"/>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rPr>
        <w:t>项目名称：四川雅眉乐高速公路有限责任公司聘请</w:t>
      </w:r>
      <w:r>
        <w:rPr>
          <w:rFonts w:hint="eastAsia" w:cs="宋体" w:asciiTheme="minorEastAsia" w:hAnsiTheme="minorEastAsia" w:eastAsiaTheme="minorEastAsia"/>
          <w:lang w:eastAsia="zh-CN"/>
        </w:rPr>
        <w:t>咨询</w:t>
      </w:r>
      <w:r>
        <w:rPr>
          <w:rFonts w:hint="eastAsia" w:cs="宋体" w:asciiTheme="minorEastAsia" w:hAnsiTheme="minorEastAsia" w:eastAsiaTheme="minorEastAsia"/>
        </w:rPr>
        <w:t>机构开展省级安全文化示范企业</w:t>
      </w:r>
      <w:r>
        <w:rPr>
          <w:rFonts w:hint="eastAsia" w:cs="宋体" w:asciiTheme="minorEastAsia" w:hAnsiTheme="minorEastAsia" w:eastAsiaTheme="minorEastAsia"/>
          <w:lang w:eastAsia="zh-CN"/>
        </w:rPr>
        <w:t>创建</w:t>
      </w:r>
      <w:r>
        <w:rPr>
          <w:rFonts w:hint="eastAsia" w:cs="宋体" w:asciiTheme="minorEastAsia" w:hAnsiTheme="minorEastAsia" w:eastAsiaTheme="minorEastAsia"/>
        </w:rPr>
        <w:t>项目</w:t>
      </w:r>
    </w:p>
    <w:p>
      <w:pPr>
        <w:snapToGrid w:val="0"/>
        <w:spacing w:line="360" w:lineRule="exact"/>
        <w:rPr>
          <w:rFonts w:hint="eastAsia" w:ascii="宋体" w:hAnsi="宋体" w:cs="宋体"/>
          <w:b/>
          <w:sz w:val="24"/>
          <w:szCs w:val="24"/>
        </w:rPr>
      </w:pPr>
      <w:r>
        <w:rPr>
          <w:rFonts w:hint="eastAsia" w:ascii="宋体" w:hAnsi="宋体" w:cs="宋体"/>
          <w:b/>
          <w:sz w:val="24"/>
          <w:szCs w:val="24"/>
        </w:rPr>
        <w:t>3.合同名称</w:t>
      </w:r>
    </w:p>
    <w:p>
      <w:pPr>
        <w:spacing w:line="500" w:lineRule="exact"/>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rPr>
        <w:t>合同名称：四川雅眉乐高速公路有限责任公司聘请</w:t>
      </w:r>
      <w:r>
        <w:rPr>
          <w:rFonts w:hint="eastAsia" w:cs="宋体" w:asciiTheme="minorEastAsia" w:hAnsiTheme="minorEastAsia" w:eastAsiaTheme="minorEastAsia"/>
          <w:lang w:eastAsia="zh-CN"/>
        </w:rPr>
        <w:t>咨询</w:t>
      </w:r>
      <w:r>
        <w:rPr>
          <w:rFonts w:hint="eastAsia" w:cs="宋体" w:asciiTheme="minorEastAsia" w:hAnsiTheme="minorEastAsia" w:eastAsiaTheme="minorEastAsia"/>
        </w:rPr>
        <w:t>机构开展省级安全文化示范企业</w:t>
      </w:r>
      <w:r>
        <w:rPr>
          <w:rFonts w:hint="eastAsia" w:cs="宋体" w:asciiTheme="minorEastAsia" w:hAnsiTheme="minorEastAsia" w:eastAsiaTheme="minorEastAsia"/>
          <w:lang w:eastAsia="zh-CN"/>
        </w:rPr>
        <w:t>创建</w:t>
      </w:r>
      <w:r>
        <w:rPr>
          <w:rFonts w:hint="eastAsia" w:cs="宋体" w:asciiTheme="minorEastAsia" w:hAnsiTheme="minorEastAsia" w:eastAsiaTheme="minorEastAsia"/>
        </w:rPr>
        <w:t>项目合同协议书</w:t>
      </w:r>
    </w:p>
    <w:p>
      <w:pPr>
        <w:snapToGrid w:val="0"/>
        <w:spacing w:line="360" w:lineRule="exact"/>
        <w:rPr>
          <w:rFonts w:hint="eastAsia" w:ascii="宋体" w:hAnsi="宋体" w:cs="宋体"/>
          <w:b/>
          <w:sz w:val="24"/>
          <w:szCs w:val="24"/>
        </w:rPr>
      </w:pPr>
      <w:r>
        <w:rPr>
          <w:rFonts w:hint="eastAsia" w:ascii="宋体" w:hAnsi="宋体" w:cs="宋体"/>
          <w:b/>
          <w:sz w:val="24"/>
          <w:szCs w:val="24"/>
        </w:rPr>
        <w:t>4.</w:t>
      </w:r>
      <w:r>
        <w:rPr>
          <w:rFonts w:hint="eastAsia" w:ascii="宋体" w:hAnsi="宋体" w:cs="宋体"/>
          <w:b/>
          <w:sz w:val="24"/>
          <w:szCs w:val="24"/>
          <w:lang w:eastAsia="zh-CN"/>
        </w:rPr>
        <w:t>比选</w:t>
      </w:r>
      <w:r>
        <w:rPr>
          <w:rFonts w:hint="eastAsia" w:ascii="宋体" w:hAnsi="宋体" w:cs="宋体"/>
          <w:b/>
          <w:sz w:val="24"/>
          <w:szCs w:val="24"/>
        </w:rPr>
        <w:t>人联系方式</w:t>
      </w:r>
    </w:p>
    <w:p>
      <w:pPr>
        <w:spacing w:line="500" w:lineRule="exact"/>
        <w:rPr>
          <w:rFonts w:hint="eastAsia" w:cs="宋体" w:asciiTheme="minorEastAsia" w:hAnsiTheme="minorEastAsia" w:eastAsiaTheme="minorEastAsia"/>
        </w:rPr>
      </w:pPr>
      <w:r>
        <w:rPr>
          <w:rFonts w:hint="eastAsia"/>
        </w:rPr>
        <w:t xml:space="preserve">     </w:t>
      </w:r>
      <w:r>
        <w:rPr>
          <w:rFonts w:ascii="Arial" w:hAnsi="Arial" w:cs="Arial"/>
          <w:color w:val="000000"/>
        </w:rPr>
        <w:t> </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人：四川雅眉乐高速公路有限责任公司</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        地  址：乐山市市中区碧山路2429号山湾宾馆101办公室</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        联系人：赵先生</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        联系电话：13882148893</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        邮箱：173780055@qq.com</w:t>
      </w:r>
    </w:p>
    <w:p>
      <w:pPr>
        <w:snapToGrid w:val="0"/>
        <w:spacing w:line="360" w:lineRule="exact"/>
        <w:rPr>
          <w:rFonts w:hint="eastAsia" w:ascii="宋体" w:hAnsi="宋体" w:cs="宋体"/>
          <w:b/>
          <w:sz w:val="24"/>
          <w:szCs w:val="24"/>
        </w:rPr>
      </w:pPr>
      <w:r>
        <w:rPr>
          <w:rFonts w:hint="eastAsia" w:ascii="宋体" w:hAnsi="宋体" w:cs="宋体"/>
          <w:b/>
          <w:sz w:val="24"/>
          <w:szCs w:val="24"/>
        </w:rPr>
        <w:t>5.</w:t>
      </w:r>
      <w:r>
        <w:rPr>
          <w:rFonts w:hint="eastAsia" w:ascii="宋体" w:hAnsi="宋体" w:cs="宋体"/>
          <w:b/>
          <w:sz w:val="24"/>
          <w:szCs w:val="24"/>
          <w:lang w:eastAsia="zh-CN"/>
        </w:rPr>
        <w:t>比选申请</w:t>
      </w:r>
      <w:r>
        <w:rPr>
          <w:rFonts w:hint="eastAsia" w:ascii="宋体" w:hAnsi="宋体" w:cs="宋体"/>
          <w:b/>
          <w:sz w:val="24"/>
          <w:szCs w:val="24"/>
        </w:rPr>
        <w:t>人资格条件</w:t>
      </w:r>
    </w:p>
    <w:p>
      <w:pPr>
        <w:spacing w:line="500" w:lineRule="exact"/>
        <w:rPr>
          <w:rFonts w:hint="eastAsia" w:cs="宋体" w:asciiTheme="minorEastAsia" w:hAnsiTheme="minorEastAsia" w:eastAsiaTheme="minorEastAsia"/>
        </w:rPr>
      </w:pPr>
      <w:r>
        <w:rPr>
          <w:rFonts w:hint="eastAsia"/>
        </w:rPr>
        <w:t xml:space="preserve">     </w:t>
      </w:r>
      <w:r>
        <w:rPr>
          <w:rFonts w:hint="eastAsia" w:cs="宋体" w:asciiTheme="minorEastAsia" w:hAnsiTheme="minorEastAsia" w:eastAsiaTheme="minorEastAsia"/>
        </w:rPr>
        <w:t>1.资格条件：具备独立的法人资格，持有有效营业执照或事业单位法人证书；具备安全生产监督管理行政主管部门颁发的安全评价资质，且能提供本次安全服务能力的机构。</w:t>
      </w:r>
    </w:p>
    <w:p>
      <w:pPr>
        <w:spacing w:line="500" w:lineRule="exact"/>
        <w:rPr>
          <w:rFonts w:hint="eastAsia" w:cs="宋体" w:asciiTheme="minorEastAsia" w:hAnsiTheme="minorEastAsia" w:eastAsiaTheme="minorEastAsia"/>
        </w:rPr>
      </w:pPr>
      <w:r>
        <w:rPr>
          <w:rFonts w:hint="eastAsia" w:cs="宋体" w:asciiTheme="minorEastAsia" w:hAnsiTheme="minorEastAsia" w:eastAsiaTheme="minorEastAsia"/>
        </w:rPr>
        <w:t xml:space="preserve">  </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2.本次不接受联合体</w:t>
      </w: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w:t>
      </w:r>
    </w:p>
    <w:p>
      <w:pPr>
        <w:snapToGrid w:val="0"/>
        <w:spacing w:line="360" w:lineRule="exact"/>
        <w:rPr>
          <w:rFonts w:ascii="宋体" w:hAnsi="宋体"/>
          <w:b/>
          <w:sz w:val="24"/>
          <w:szCs w:val="24"/>
        </w:rPr>
      </w:pPr>
      <w:r>
        <w:rPr>
          <w:rFonts w:hint="eastAsia" w:ascii="宋体" w:hAnsi="宋体"/>
          <w:b/>
          <w:sz w:val="24"/>
          <w:szCs w:val="24"/>
        </w:rPr>
        <w:t>6.</w:t>
      </w:r>
      <w:r>
        <w:rPr>
          <w:rFonts w:hint="eastAsia" w:ascii="宋体" w:hAnsi="宋体"/>
          <w:b/>
          <w:sz w:val="24"/>
          <w:szCs w:val="24"/>
          <w:lang w:eastAsia="zh-CN"/>
        </w:rPr>
        <w:t>比选</w:t>
      </w:r>
      <w:r>
        <w:rPr>
          <w:rFonts w:hint="eastAsia" w:ascii="宋体" w:hAnsi="宋体"/>
          <w:b/>
          <w:sz w:val="24"/>
          <w:szCs w:val="24"/>
        </w:rPr>
        <w:t>文件</w:t>
      </w:r>
    </w:p>
    <w:p>
      <w:pPr>
        <w:spacing w:line="500" w:lineRule="exact"/>
        <w:ind w:firstLine="480" w:firstLineChars="200"/>
        <w:rPr>
          <w:rFonts w:hint="eastAsia" w:cs="宋体" w:asciiTheme="minorEastAsia" w:hAnsiTheme="minorEastAsia" w:eastAsiaTheme="minorEastAsia"/>
        </w:rPr>
      </w:pPr>
      <w:r>
        <w:rPr>
          <w:rFonts w:hint="eastAsia" w:cs="宋体" w:asciiTheme="minorEastAsia" w:hAnsiTheme="minorEastAsia" w:eastAsiaTheme="minorEastAsia"/>
          <w:lang w:eastAsia="zh-CN"/>
        </w:rPr>
        <w:t>比选</w:t>
      </w:r>
      <w:r>
        <w:rPr>
          <w:rFonts w:hint="eastAsia" w:cs="宋体" w:asciiTheme="minorEastAsia" w:hAnsiTheme="minorEastAsia" w:eastAsiaTheme="minorEastAsia"/>
        </w:rPr>
        <w:t>文件的组成</w:t>
      </w:r>
    </w:p>
    <w:p>
      <w:pPr>
        <w:spacing w:line="500" w:lineRule="exact"/>
        <w:ind w:firstLine="240" w:firstLineChars="10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w:t>
      </w:r>
      <w:r>
        <w:rPr>
          <w:rFonts w:hint="eastAsia" w:cs="宋体" w:asciiTheme="minorEastAsia" w:hAnsiTheme="minorEastAsia" w:eastAsiaTheme="minorEastAsia"/>
          <w:highlight w:val="none"/>
          <w:lang w:eastAsia="zh-CN"/>
        </w:rPr>
        <w:t>比选</w:t>
      </w:r>
      <w:r>
        <w:rPr>
          <w:rFonts w:hint="eastAsia" w:cs="宋体" w:asciiTheme="minorEastAsia" w:hAnsiTheme="minorEastAsia" w:eastAsiaTheme="minorEastAsia"/>
          <w:highlight w:val="none"/>
        </w:rPr>
        <w:t>公告</w:t>
      </w:r>
    </w:p>
    <w:p>
      <w:pPr>
        <w:spacing w:line="500" w:lineRule="exact"/>
        <w:ind w:firstLine="240" w:firstLineChars="10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eastAsia="zh-CN"/>
        </w:rPr>
        <w:t>比选申请</w:t>
      </w:r>
      <w:r>
        <w:rPr>
          <w:rFonts w:hint="eastAsia" w:cs="宋体" w:asciiTheme="minorEastAsia" w:hAnsiTheme="minorEastAsia" w:eastAsiaTheme="minorEastAsia"/>
          <w:highlight w:val="none"/>
        </w:rPr>
        <w:t>人须知</w:t>
      </w:r>
    </w:p>
    <w:p>
      <w:pPr>
        <w:spacing w:line="500" w:lineRule="exact"/>
        <w:ind w:firstLine="240" w:firstLineChars="10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（3）评选办法</w:t>
      </w:r>
    </w:p>
    <w:p>
      <w:pPr>
        <w:spacing w:line="500" w:lineRule="exact"/>
        <w:ind w:firstLine="240" w:firstLineChars="100"/>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rPr>
        <w:t>（4）</w:t>
      </w:r>
      <w:r>
        <w:rPr>
          <w:rFonts w:hint="eastAsia" w:cs="宋体" w:asciiTheme="minorEastAsia" w:hAnsiTheme="minorEastAsia" w:eastAsiaTheme="minorEastAsia"/>
          <w:highlight w:val="none"/>
          <w:lang w:eastAsia="zh-CN"/>
        </w:rPr>
        <w:t>服务内容和要求</w:t>
      </w:r>
    </w:p>
    <w:p>
      <w:pPr>
        <w:spacing w:line="500" w:lineRule="exact"/>
        <w:ind w:firstLine="240" w:firstLineChars="10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lang w:eastAsia="zh-CN"/>
        </w:rPr>
        <w:t>（</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lang w:eastAsia="zh-CN"/>
        </w:rPr>
        <w:t>）比选申请</w:t>
      </w:r>
      <w:r>
        <w:rPr>
          <w:rFonts w:hint="eastAsia" w:cs="宋体" w:asciiTheme="minorEastAsia" w:hAnsiTheme="minorEastAsia" w:eastAsiaTheme="minorEastAsia"/>
          <w:highlight w:val="none"/>
        </w:rPr>
        <w:t>文件格式</w:t>
      </w:r>
    </w:p>
    <w:p>
      <w:pPr>
        <w:snapToGrid w:val="0"/>
        <w:spacing w:line="360" w:lineRule="exact"/>
        <w:rPr>
          <w:rFonts w:hint="eastAsia" w:ascii="宋体" w:hAnsi="宋体"/>
          <w:b/>
          <w:sz w:val="24"/>
          <w:szCs w:val="24"/>
        </w:rPr>
      </w:pPr>
      <w:r>
        <w:rPr>
          <w:rFonts w:hint="eastAsia" w:ascii="宋体" w:hAnsi="宋体"/>
          <w:b/>
          <w:sz w:val="24"/>
          <w:szCs w:val="24"/>
        </w:rPr>
        <w:t>7.</w:t>
      </w:r>
      <w:r>
        <w:rPr>
          <w:rFonts w:hint="eastAsia" w:ascii="宋体" w:hAnsi="宋体"/>
          <w:b/>
          <w:sz w:val="24"/>
          <w:szCs w:val="24"/>
          <w:lang w:eastAsia="zh-CN"/>
        </w:rPr>
        <w:t>比选申请</w:t>
      </w:r>
      <w:r>
        <w:rPr>
          <w:rFonts w:hint="eastAsia" w:ascii="宋体" w:hAnsi="宋体"/>
          <w:b/>
          <w:sz w:val="24"/>
          <w:szCs w:val="24"/>
        </w:rPr>
        <w:t>文件</w:t>
      </w:r>
      <w:r>
        <w:rPr>
          <w:rFonts w:hint="eastAsia" w:ascii="宋体" w:hAnsi="宋体"/>
          <w:b/>
          <w:sz w:val="24"/>
          <w:szCs w:val="24"/>
          <w:lang w:eastAsia="zh-CN"/>
        </w:rPr>
        <w:t>组成</w:t>
      </w:r>
      <w:r>
        <w:rPr>
          <w:rFonts w:hint="eastAsia" w:ascii="宋体" w:hAnsi="宋体"/>
          <w:b/>
          <w:sz w:val="24"/>
          <w:szCs w:val="24"/>
        </w:rPr>
        <w:t xml:space="preserve"> </w:t>
      </w:r>
    </w:p>
    <w:p>
      <w:pPr>
        <w:snapToGrid w:val="0"/>
        <w:spacing w:line="360" w:lineRule="exact"/>
        <w:ind w:firstLine="480" w:firstLineChars="200"/>
        <w:rPr>
          <w:rFonts w:ascii="宋体" w:hAnsi="宋体"/>
          <w:sz w:val="24"/>
          <w:szCs w:val="24"/>
        </w:rPr>
      </w:pPr>
      <w:r>
        <w:rPr>
          <w:rFonts w:hint="eastAsia" w:ascii="宋体" w:hAnsi="宋体"/>
          <w:sz w:val="24"/>
          <w:szCs w:val="24"/>
        </w:rPr>
        <w:t>7.1</w:t>
      </w:r>
      <w:r>
        <w:rPr>
          <w:rFonts w:hint="eastAsia" w:ascii="宋体" w:hAnsi="宋体"/>
          <w:sz w:val="24"/>
          <w:szCs w:val="24"/>
          <w:lang w:eastAsia="zh-CN"/>
        </w:rPr>
        <w:t>比选申请</w:t>
      </w:r>
      <w:r>
        <w:rPr>
          <w:rFonts w:hint="eastAsia" w:ascii="宋体" w:hAnsi="宋体"/>
          <w:sz w:val="24"/>
          <w:szCs w:val="24"/>
        </w:rPr>
        <w:t>文件的组成包含：</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比选申请函及声明、承诺</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法定代表人身份证明书</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法定代表人授权委托书</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拟派项目人员</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rPr>
        <w:t>资格审查资料</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lang w:eastAsia="zh-CN"/>
        </w:rPr>
        <w:t>）</w:t>
      </w:r>
      <w:r>
        <w:rPr>
          <w:rFonts w:hint="eastAsia" w:ascii="宋体" w:hAnsi="宋体" w:cs="宋体"/>
        </w:rPr>
        <w:t>比选申请人类似业绩</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7</w:t>
      </w:r>
      <w:r>
        <w:rPr>
          <w:rFonts w:hint="eastAsia" w:ascii="宋体" w:hAnsi="宋体" w:cs="宋体"/>
          <w:lang w:eastAsia="zh-CN"/>
        </w:rPr>
        <w:t>）</w:t>
      </w:r>
      <w:r>
        <w:rPr>
          <w:rFonts w:hint="eastAsia" w:ascii="宋体" w:hAnsi="宋体" w:cs="宋体"/>
        </w:rPr>
        <w:t>服务方案</w:t>
      </w:r>
    </w:p>
    <w:p>
      <w:pPr>
        <w:tabs>
          <w:tab w:val="left" w:pos="1500"/>
        </w:tabs>
        <w:spacing w:line="500" w:lineRule="exact"/>
        <w:ind w:firstLine="480" w:firstLineChars="200"/>
        <w:rPr>
          <w:rFonts w:ascii="宋体" w:hAnsi="宋体" w:cs="宋体"/>
        </w:rPr>
      </w:pPr>
      <w:r>
        <w:rPr>
          <w:rFonts w:hint="eastAsia" w:ascii="宋体" w:hAnsi="宋体" w:cs="宋体"/>
          <w:lang w:eastAsia="zh-CN"/>
        </w:rPr>
        <w:t>（</w:t>
      </w:r>
      <w:r>
        <w:rPr>
          <w:rFonts w:hint="eastAsia" w:ascii="宋体" w:hAnsi="宋体" w:cs="宋体"/>
          <w:lang w:val="en-US" w:eastAsia="zh-CN"/>
        </w:rPr>
        <w:t>8</w:t>
      </w:r>
      <w:r>
        <w:rPr>
          <w:rFonts w:hint="eastAsia" w:ascii="宋体" w:hAnsi="宋体" w:cs="宋体"/>
          <w:lang w:eastAsia="zh-CN"/>
        </w:rPr>
        <w:t>）</w:t>
      </w:r>
      <w:r>
        <w:rPr>
          <w:rFonts w:hint="eastAsia" w:ascii="宋体" w:hAnsi="宋体" w:cs="宋体"/>
        </w:rPr>
        <w:t>比选申请人认为应提供的其他资料</w:t>
      </w:r>
    </w:p>
    <w:p>
      <w:pPr>
        <w:snapToGrid w:val="0"/>
        <w:spacing w:line="360" w:lineRule="exact"/>
        <w:ind w:firstLine="410" w:firstLineChars="171"/>
        <w:rPr>
          <w:rFonts w:hint="eastAsia"/>
          <w:sz w:val="24"/>
          <w:szCs w:val="24"/>
        </w:rPr>
      </w:pPr>
      <w:r>
        <w:rPr>
          <w:rFonts w:hint="eastAsia"/>
          <w:sz w:val="24"/>
          <w:szCs w:val="24"/>
          <w:lang w:eastAsia="zh-CN"/>
        </w:rPr>
        <w:t>比选申请</w:t>
      </w:r>
      <w:r>
        <w:rPr>
          <w:rFonts w:hint="eastAsia"/>
          <w:sz w:val="24"/>
          <w:szCs w:val="24"/>
        </w:rPr>
        <w:t>文件份数：正本：1份，副本：1份。</w:t>
      </w:r>
    </w:p>
    <w:p>
      <w:pPr>
        <w:snapToGrid w:val="0"/>
        <w:spacing w:line="360" w:lineRule="exact"/>
        <w:ind w:firstLine="410" w:firstLineChars="171"/>
        <w:rPr>
          <w:rFonts w:hint="eastAsia"/>
          <w:sz w:val="24"/>
          <w:szCs w:val="24"/>
        </w:rPr>
      </w:pPr>
      <w:r>
        <w:rPr>
          <w:rFonts w:hint="eastAsia"/>
          <w:sz w:val="24"/>
          <w:szCs w:val="24"/>
          <w:lang w:eastAsia="zh-CN"/>
        </w:rPr>
        <w:t>比选申请</w:t>
      </w:r>
      <w:r>
        <w:rPr>
          <w:rFonts w:hint="eastAsia"/>
          <w:sz w:val="24"/>
          <w:szCs w:val="24"/>
        </w:rPr>
        <w:t>文件装订要求：胶装，禁止采用活页装订。</w:t>
      </w:r>
    </w:p>
    <w:p>
      <w:pPr>
        <w:tabs>
          <w:tab w:val="left" w:pos="1500"/>
        </w:tabs>
        <w:spacing w:line="500" w:lineRule="exact"/>
        <w:ind w:firstLine="480" w:firstLineChars="200"/>
        <w:rPr>
          <w:rFonts w:hint="eastAsia" w:ascii="宋体" w:hAnsi="宋体" w:cs="宋体"/>
        </w:rPr>
      </w:pPr>
      <w:r>
        <w:rPr>
          <w:rFonts w:hint="eastAsia" w:ascii="宋体" w:hAnsi="宋体" w:cs="宋体"/>
        </w:rPr>
        <w:t>7.2</w:t>
      </w:r>
      <w:r>
        <w:rPr>
          <w:rFonts w:hint="eastAsia" w:ascii="宋体" w:hAnsi="宋体" w:cs="宋体"/>
          <w:lang w:eastAsia="zh-CN"/>
        </w:rPr>
        <w:t>比选申请</w:t>
      </w:r>
      <w:r>
        <w:rPr>
          <w:rFonts w:hint="eastAsia" w:ascii="宋体" w:hAnsi="宋体" w:cs="宋体"/>
        </w:rPr>
        <w:t>文件编制：</w:t>
      </w:r>
    </w:p>
    <w:p>
      <w:pPr>
        <w:tabs>
          <w:tab w:val="left" w:pos="1500"/>
        </w:tabs>
        <w:spacing w:line="50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eastAsia="zh-CN"/>
        </w:rPr>
        <w:t>比选申请</w:t>
      </w:r>
      <w:r>
        <w:rPr>
          <w:rFonts w:hint="eastAsia" w:ascii="宋体" w:hAnsi="宋体" w:cs="宋体"/>
        </w:rPr>
        <w:t>文件应按</w:t>
      </w:r>
      <w:r>
        <w:rPr>
          <w:rFonts w:hint="eastAsia" w:ascii="宋体" w:hAnsi="宋体" w:cs="宋体"/>
          <w:lang w:eastAsia="zh-CN"/>
        </w:rPr>
        <w:t>比选</w:t>
      </w:r>
      <w:r>
        <w:rPr>
          <w:rFonts w:hint="eastAsia" w:ascii="宋体" w:hAnsi="宋体" w:cs="宋体"/>
        </w:rPr>
        <w:t>文件第</w:t>
      </w:r>
      <w:r>
        <w:rPr>
          <w:rFonts w:hint="eastAsia" w:ascii="宋体" w:hAnsi="宋体" w:cs="宋体"/>
          <w:lang w:eastAsia="zh-CN"/>
        </w:rPr>
        <w:t>四</w:t>
      </w:r>
      <w:r>
        <w:rPr>
          <w:rFonts w:hint="eastAsia" w:ascii="宋体" w:hAnsi="宋体" w:cs="宋体"/>
        </w:rPr>
        <w:t>章“</w:t>
      </w:r>
      <w:r>
        <w:rPr>
          <w:rFonts w:hint="eastAsia" w:ascii="宋体" w:hAnsi="宋体" w:cs="宋体"/>
          <w:lang w:eastAsia="zh-CN"/>
        </w:rPr>
        <w:t>比选申请</w:t>
      </w:r>
      <w:r>
        <w:rPr>
          <w:rFonts w:hint="eastAsia" w:ascii="宋体" w:hAnsi="宋体" w:cs="宋体"/>
        </w:rPr>
        <w:t>文件格式”进行编制，如有必要，可以增加附页，作为</w:t>
      </w:r>
      <w:r>
        <w:rPr>
          <w:rFonts w:hint="eastAsia" w:ascii="宋体" w:hAnsi="宋体" w:cs="宋体"/>
          <w:lang w:eastAsia="zh-CN"/>
        </w:rPr>
        <w:t>比选申请</w:t>
      </w:r>
      <w:r>
        <w:rPr>
          <w:rFonts w:hint="eastAsia" w:ascii="宋体" w:hAnsi="宋体" w:cs="宋体"/>
        </w:rPr>
        <w:t>文件的组成部分。</w:t>
      </w:r>
    </w:p>
    <w:p>
      <w:pPr>
        <w:tabs>
          <w:tab w:val="left" w:pos="1500"/>
        </w:tabs>
        <w:spacing w:line="500" w:lineRule="exact"/>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比选申请</w:t>
      </w:r>
      <w:r>
        <w:rPr>
          <w:rFonts w:hint="eastAsia" w:ascii="宋体" w:hAnsi="宋体" w:cs="宋体"/>
        </w:rPr>
        <w:t>文件除签字外，全部用不褪色的材料打印（证明文件除外），</w:t>
      </w:r>
      <w:r>
        <w:rPr>
          <w:rFonts w:hint="eastAsia" w:ascii="宋体" w:hAnsi="宋体" w:cs="宋体"/>
          <w:lang w:eastAsia="zh-CN"/>
        </w:rPr>
        <w:t>比选申请</w:t>
      </w:r>
      <w:r>
        <w:rPr>
          <w:rFonts w:hint="eastAsia" w:ascii="宋体" w:hAnsi="宋体" w:cs="宋体"/>
        </w:rPr>
        <w:t>文件（正本）应逐页连续编码，并由法定代表人或其授权代理人按</w:t>
      </w:r>
      <w:r>
        <w:rPr>
          <w:rFonts w:hint="eastAsia" w:ascii="宋体" w:hAnsi="宋体" w:cs="宋体"/>
          <w:lang w:eastAsia="zh-CN"/>
        </w:rPr>
        <w:t>比选</w:t>
      </w:r>
      <w:r>
        <w:rPr>
          <w:rFonts w:hint="eastAsia" w:ascii="宋体" w:hAnsi="宋体" w:cs="宋体"/>
        </w:rPr>
        <w:t>文件格式要求签署，不得用签名章代替。</w:t>
      </w:r>
    </w:p>
    <w:p>
      <w:pPr>
        <w:tabs>
          <w:tab w:val="left" w:pos="1500"/>
        </w:tabs>
        <w:spacing w:line="500" w:lineRule="exact"/>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比选申请</w:t>
      </w:r>
      <w:r>
        <w:rPr>
          <w:rFonts w:hint="eastAsia" w:ascii="宋体" w:hAnsi="宋体" w:cs="宋体"/>
        </w:rPr>
        <w:t>文件应提交一式贰份，其中正本一份，副本一份（在封面上应分别标明）。正副本内容不一致的，以正本为准。</w:t>
      </w:r>
    </w:p>
    <w:p>
      <w:pPr>
        <w:tabs>
          <w:tab w:val="left" w:pos="1500"/>
        </w:tabs>
        <w:spacing w:line="500" w:lineRule="exact"/>
        <w:ind w:firstLine="480" w:firstLineChars="200"/>
        <w:rPr>
          <w:rFonts w:hint="eastAsia" w:ascii="宋体" w:hAnsi="宋体" w:cs="宋体"/>
        </w:rPr>
      </w:pPr>
      <w:r>
        <w:rPr>
          <w:rFonts w:hint="eastAsia" w:ascii="宋体" w:hAnsi="宋体" w:cs="宋体"/>
        </w:rPr>
        <w:t>（4）</w:t>
      </w:r>
      <w:r>
        <w:rPr>
          <w:rFonts w:hint="eastAsia" w:ascii="宋体" w:hAnsi="宋体" w:cs="宋体"/>
          <w:lang w:eastAsia="zh-CN"/>
        </w:rPr>
        <w:t>比选申请</w:t>
      </w:r>
      <w:r>
        <w:rPr>
          <w:rFonts w:hint="eastAsia" w:ascii="宋体" w:hAnsi="宋体" w:cs="宋体"/>
        </w:rPr>
        <w:t>文件的正本、副本应编制目录且从目录开始逐页标注连续页码，采用粘贴或装订方式分别装订成册（A4纸），并标明“正本”、“副本”，不得采用活页夹等可随时拆换的方式装订，否则，由于</w:t>
      </w:r>
      <w:r>
        <w:rPr>
          <w:rFonts w:hint="eastAsia" w:ascii="宋体" w:hAnsi="宋体" w:cs="宋体"/>
          <w:lang w:eastAsia="zh-CN"/>
        </w:rPr>
        <w:t>比选申请</w:t>
      </w:r>
      <w:r>
        <w:rPr>
          <w:rFonts w:hint="eastAsia" w:ascii="宋体" w:hAnsi="宋体" w:cs="宋体"/>
        </w:rPr>
        <w:t>文件页码编制和装订造成的丢失、散落、缺页或其它后果概由</w:t>
      </w:r>
      <w:r>
        <w:rPr>
          <w:rFonts w:hint="eastAsia" w:ascii="宋体" w:hAnsi="宋体" w:cs="宋体"/>
          <w:lang w:eastAsia="zh-CN"/>
        </w:rPr>
        <w:t>比选申请</w:t>
      </w:r>
      <w:r>
        <w:rPr>
          <w:rFonts w:hint="eastAsia" w:ascii="宋体" w:hAnsi="宋体" w:cs="宋体"/>
        </w:rPr>
        <w:t>人自行承担。</w:t>
      </w:r>
      <w:r>
        <w:rPr>
          <w:rFonts w:hint="eastAsia" w:ascii="宋体" w:hAnsi="宋体" w:cs="宋体"/>
          <w:lang w:eastAsia="zh-CN"/>
        </w:rPr>
        <w:t>比选</w:t>
      </w:r>
      <w:r>
        <w:rPr>
          <w:rFonts w:hint="eastAsia" w:ascii="宋体" w:hAnsi="宋体" w:cs="宋体"/>
        </w:rPr>
        <w:t>文件要求</w:t>
      </w:r>
      <w:r>
        <w:rPr>
          <w:rFonts w:hint="eastAsia" w:ascii="宋体" w:hAnsi="宋体" w:cs="宋体"/>
          <w:lang w:eastAsia="zh-CN"/>
        </w:rPr>
        <w:t>比选申请</w:t>
      </w:r>
      <w:r>
        <w:rPr>
          <w:rFonts w:hint="eastAsia" w:ascii="宋体" w:hAnsi="宋体" w:cs="宋体"/>
        </w:rPr>
        <w:t>文件中附原件的，应一律附于</w:t>
      </w:r>
      <w:r>
        <w:rPr>
          <w:rFonts w:hint="eastAsia" w:ascii="宋体" w:hAnsi="宋体" w:cs="宋体"/>
          <w:lang w:eastAsia="zh-CN"/>
        </w:rPr>
        <w:t>比选申请</w:t>
      </w:r>
      <w:r>
        <w:rPr>
          <w:rFonts w:hint="eastAsia" w:ascii="宋体" w:hAnsi="宋体" w:cs="宋体"/>
        </w:rPr>
        <w:t>文件“正本”内。</w:t>
      </w:r>
    </w:p>
    <w:p>
      <w:pPr>
        <w:tabs>
          <w:tab w:val="left" w:pos="1500"/>
        </w:tabs>
        <w:spacing w:line="500" w:lineRule="exact"/>
        <w:ind w:firstLine="480" w:firstLineChars="200"/>
        <w:rPr>
          <w:rFonts w:hint="eastAsia" w:ascii="宋体" w:hAnsi="宋体" w:cs="宋体"/>
        </w:rPr>
      </w:pPr>
      <w:r>
        <w:rPr>
          <w:rFonts w:hint="eastAsia" w:ascii="宋体" w:hAnsi="宋体" w:cs="宋体"/>
        </w:rPr>
        <w:t>7.3</w:t>
      </w:r>
      <w:r>
        <w:rPr>
          <w:rFonts w:hint="eastAsia" w:ascii="宋体" w:hAnsi="宋体" w:cs="宋体"/>
          <w:lang w:eastAsia="zh-CN"/>
        </w:rPr>
        <w:t>比选</w:t>
      </w:r>
      <w:r>
        <w:rPr>
          <w:rFonts w:hint="eastAsia" w:ascii="宋体" w:hAnsi="宋体" w:cs="宋体"/>
        </w:rPr>
        <w:t xml:space="preserve">有效期： </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w:t>
      </w:r>
      <w:r>
        <w:rPr>
          <w:rFonts w:hint="eastAsia" w:ascii="宋体" w:hAnsi="宋体" w:cs="宋体"/>
        </w:rPr>
        <w:t>有效期为自</w:t>
      </w:r>
      <w:r>
        <w:rPr>
          <w:rFonts w:hint="eastAsia" w:ascii="宋体" w:hAnsi="宋体" w:cs="宋体"/>
          <w:lang w:eastAsia="zh-CN"/>
        </w:rPr>
        <w:t>比选申请</w:t>
      </w:r>
      <w:r>
        <w:rPr>
          <w:rFonts w:hint="eastAsia" w:ascii="宋体" w:hAnsi="宋体" w:cs="宋体"/>
        </w:rPr>
        <w:t>人提交</w:t>
      </w:r>
      <w:r>
        <w:rPr>
          <w:rFonts w:hint="eastAsia" w:ascii="宋体" w:hAnsi="宋体" w:cs="宋体"/>
          <w:lang w:eastAsia="zh-CN"/>
        </w:rPr>
        <w:t>比选申请</w:t>
      </w:r>
      <w:r>
        <w:rPr>
          <w:rFonts w:hint="eastAsia" w:ascii="宋体" w:hAnsi="宋体" w:cs="宋体"/>
        </w:rPr>
        <w:t>文件截止之日起计算40天，在</w:t>
      </w:r>
      <w:r>
        <w:rPr>
          <w:rFonts w:hint="eastAsia" w:ascii="宋体" w:hAnsi="宋体" w:cs="宋体"/>
          <w:lang w:eastAsia="zh-CN"/>
        </w:rPr>
        <w:t>比选</w:t>
      </w:r>
      <w:r>
        <w:rPr>
          <w:rFonts w:hint="eastAsia" w:ascii="宋体" w:hAnsi="宋体" w:cs="宋体"/>
        </w:rPr>
        <w:t>有效期内，</w:t>
      </w:r>
      <w:r>
        <w:rPr>
          <w:rFonts w:hint="eastAsia" w:ascii="宋体" w:hAnsi="宋体" w:cs="宋体"/>
          <w:lang w:eastAsia="zh-CN"/>
        </w:rPr>
        <w:t>比选申请</w:t>
      </w:r>
      <w:r>
        <w:rPr>
          <w:rFonts w:hint="eastAsia" w:ascii="宋体" w:hAnsi="宋体" w:cs="宋体"/>
        </w:rPr>
        <w:t>人不得要求撤销或修改其</w:t>
      </w:r>
      <w:r>
        <w:rPr>
          <w:rFonts w:hint="eastAsia" w:ascii="宋体" w:hAnsi="宋体" w:cs="宋体"/>
          <w:lang w:eastAsia="zh-CN"/>
        </w:rPr>
        <w:t>比选</w:t>
      </w:r>
      <w:r>
        <w:rPr>
          <w:rFonts w:hint="eastAsia" w:ascii="宋体" w:hAnsi="宋体" w:cs="宋体"/>
        </w:rPr>
        <w:t>文件。</w:t>
      </w:r>
    </w:p>
    <w:p>
      <w:pPr>
        <w:tabs>
          <w:tab w:val="left" w:pos="1500"/>
        </w:tabs>
        <w:spacing w:line="500" w:lineRule="exact"/>
        <w:ind w:firstLine="480" w:firstLineChars="200"/>
        <w:rPr>
          <w:rFonts w:hint="eastAsia" w:ascii="宋体" w:hAnsi="宋体" w:cs="宋体"/>
        </w:rPr>
      </w:pPr>
      <w:r>
        <w:rPr>
          <w:rFonts w:hint="eastAsia" w:ascii="宋体" w:hAnsi="宋体" w:cs="宋体"/>
        </w:rPr>
        <w:t>出现特殊情况需要延长</w:t>
      </w:r>
      <w:r>
        <w:rPr>
          <w:rFonts w:hint="eastAsia" w:ascii="宋体" w:hAnsi="宋体" w:cs="宋体"/>
          <w:lang w:eastAsia="zh-CN"/>
        </w:rPr>
        <w:t>比选</w:t>
      </w:r>
      <w:r>
        <w:rPr>
          <w:rFonts w:hint="eastAsia" w:ascii="宋体" w:hAnsi="宋体" w:cs="宋体"/>
        </w:rPr>
        <w:t>有效期的，</w:t>
      </w:r>
      <w:r>
        <w:rPr>
          <w:rFonts w:hint="eastAsia" w:ascii="宋体" w:hAnsi="宋体" w:cs="宋体"/>
          <w:lang w:eastAsia="zh-CN"/>
        </w:rPr>
        <w:t>比选</w:t>
      </w:r>
      <w:r>
        <w:rPr>
          <w:rFonts w:hint="eastAsia" w:ascii="宋体" w:hAnsi="宋体" w:cs="宋体"/>
        </w:rPr>
        <w:t>人以书面形式通知所有</w:t>
      </w:r>
      <w:r>
        <w:rPr>
          <w:rFonts w:hint="eastAsia" w:ascii="宋体" w:hAnsi="宋体" w:cs="宋体"/>
          <w:lang w:eastAsia="zh-CN"/>
        </w:rPr>
        <w:t>比选申请</w:t>
      </w:r>
      <w:r>
        <w:rPr>
          <w:rFonts w:hint="eastAsia" w:ascii="宋体" w:hAnsi="宋体" w:cs="宋体"/>
        </w:rPr>
        <w:t>人延长报价有效期。</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4</w:t>
      </w:r>
      <w:r>
        <w:rPr>
          <w:rFonts w:hint="eastAsia" w:ascii="宋体" w:hAnsi="宋体" w:cs="宋体"/>
          <w:lang w:eastAsia="zh-CN"/>
        </w:rPr>
        <w:t>比选申请</w:t>
      </w:r>
      <w:r>
        <w:rPr>
          <w:rFonts w:hint="eastAsia" w:ascii="宋体" w:hAnsi="宋体" w:cs="宋体"/>
        </w:rPr>
        <w:t>文件的密封和标识</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比选申请</w:t>
      </w:r>
      <w:r>
        <w:rPr>
          <w:rFonts w:hint="eastAsia" w:ascii="宋体" w:hAnsi="宋体" w:cs="宋体"/>
        </w:rPr>
        <w:t>文件必须用封套进行包装(内含正本及副本)，并在封套封口处加盖投标人单位公章。未按</w:t>
      </w:r>
      <w:r>
        <w:rPr>
          <w:rFonts w:hint="eastAsia" w:ascii="宋体" w:hAnsi="宋体" w:cs="宋体"/>
          <w:lang w:eastAsia="zh-CN"/>
        </w:rPr>
        <w:t>比选</w:t>
      </w:r>
      <w:r>
        <w:rPr>
          <w:rFonts w:hint="eastAsia" w:ascii="宋体" w:hAnsi="宋体" w:cs="宋体"/>
        </w:rPr>
        <w:t>文件相关要求密封和标记的</w:t>
      </w:r>
      <w:r>
        <w:rPr>
          <w:rFonts w:hint="eastAsia" w:ascii="宋体" w:hAnsi="宋体" w:cs="宋体"/>
          <w:lang w:eastAsia="zh-CN"/>
        </w:rPr>
        <w:t>比选申请</w:t>
      </w:r>
      <w:r>
        <w:rPr>
          <w:rFonts w:hint="eastAsia" w:ascii="宋体" w:hAnsi="宋体" w:cs="宋体"/>
        </w:rPr>
        <w:t>文件将予以拒收。</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5</w:t>
      </w:r>
      <w:r>
        <w:rPr>
          <w:rFonts w:hint="eastAsia" w:ascii="宋体" w:hAnsi="宋体" w:cs="宋体"/>
          <w:lang w:eastAsia="zh-CN"/>
        </w:rPr>
        <w:t>比选申请</w:t>
      </w:r>
      <w:r>
        <w:rPr>
          <w:rFonts w:hint="eastAsia" w:ascii="宋体" w:hAnsi="宋体" w:cs="宋体"/>
        </w:rPr>
        <w:t>文件封套</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比选申请</w:t>
      </w:r>
      <w:r>
        <w:rPr>
          <w:rFonts w:hint="eastAsia" w:ascii="宋体" w:hAnsi="宋体" w:cs="宋体"/>
        </w:rPr>
        <w:t>文件封套应标明</w:t>
      </w:r>
      <w:r>
        <w:rPr>
          <w:rFonts w:hint="eastAsia" w:ascii="宋体" w:hAnsi="宋体" w:cs="宋体"/>
          <w:lang w:eastAsia="zh-CN"/>
        </w:rPr>
        <w:t>比选</w:t>
      </w:r>
      <w:r>
        <w:rPr>
          <w:rFonts w:hint="eastAsia" w:ascii="宋体" w:hAnsi="宋体" w:cs="宋体"/>
        </w:rPr>
        <w:t>项目名称、</w:t>
      </w:r>
      <w:r>
        <w:rPr>
          <w:rFonts w:hint="eastAsia" w:ascii="宋体" w:hAnsi="宋体" w:cs="宋体"/>
          <w:lang w:eastAsia="zh-CN"/>
        </w:rPr>
        <w:t>比选申请</w:t>
      </w:r>
      <w:r>
        <w:rPr>
          <w:rFonts w:hint="eastAsia" w:ascii="宋体" w:hAnsi="宋体" w:cs="宋体"/>
        </w:rPr>
        <w:t>人名称、年、月、日。</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6</w:t>
      </w:r>
      <w:r>
        <w:rPr>
          <w:rFonts w:hint="eastAsia" w:ascii="宋体" w:hAnsi="宋体" w:cs="宋体"/>
          <w:lang w:eastAsia="zh-CN"/>
        </w:rPr>
        <w:t>比选申请</w:t>
      </w:r>
      <w:r>
        <w:rPr>
          <w:rFonts w:hint="eastAsia" w:ascii="宋体" w:hAnsi="宋体" w:cs="宋体"/>
        </w:rPr>
        <w:t>文件送交</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比选申请</w:t>
      </w:r>
      <w:r>
        <w:rPr>
          <w:rFonts w:hint="eastAsia" w:ascii="宋体" w:hAnsi="宋体" w:cs="宋体"/>
        </w:rPr>
        <w:t>人应该在“</w:t>
      </w:r>
      <w:r>
        <w:rPr>
          <w:rFonts w:hint="eastAsia" w:ascii="宋体" w:hAnsi="宋体" w:cs="宋体"/>
          <w:lang w:eastAsia="zh-CN"/>
        </w:rPr>
        <w:t>比选</w:t>
      </w:r>
      <w:r>
        <w:rPr>
          <w:rFonts w:hint="eastAsia" w:ascii="宋体" w:hAnsi="宋体" w:cs="宋体"/>
        </w:rPr>
        <w:t>公告” 中规定的时间和地点，提交按照</w:t>
      </w:r>
      <w:r>
        <w:rPr>
          <w:rFonts w:hint="eastAsia" w:ascii="宋体" w:hAnsi="宋体" w:cs="宋体"/>
          <w:lang w:eastAsia="zh-CN"/>
        </w:rPr>
        <w:t>比选</w:t>
      </w:r>
      <w:r>
        <w:rPr>
          <w:rFonts w:hint="eastAsia" w:ascii="宋体" w:hAnsi="宋体" w:cs="宋体"/>
        </w:rPr>
        <w:t>文件规定格式和内容编写的</w:t>
      </w:r>
      <w:r>
        <w:rPr>
          <w:rFonts w:hint="eastAsia" w:ascii="宋体" w:hAnsi="宋体" w:cs="宋体"/>
          <w:lang w:eastAsia="zh-CN"/>
        </w:rPr>
        <w:t>比选申请</w:t>
      </w:r>
      <w:r>
        <w:rPr>
          <w:rFonts w:hint="eastAsia" w:ascii="宋体" w:hAnsi="宋体" w:cs="宋体"/>
        </w:rPr>
        <w:t>文件。</w:t>
      </w:r>
      <w:r>
        <w:rPr>
          <w:rFonts w:hint="eastAsia" w:ascii="宋体" w:hAnsi="宋体" w:cs="宋体"/>
          <w:lang w:eastAsia="zh-CN"/>
        </w:rPr>
        <w:t>比选申请</w:t>
      </w:r>
      <w:r>
        <w:rPr>
          <w:rFonts w:hint="eastAsia" w:ascii="宋体" w:hAnsi="宋体" w:cs="宋体"/>
        </w:rPr>
        <w:t>人没有按时提交</w:t>
      </w:r>
      <w:r>
        <w:rPr>
          <w:rFonts w:hint="eastAsia" w:ascii="宋体" w:hAnsi="宋体" w:cs="宋体"/>
          <w:lang w:eastAsia="zh-CN"/>
        </w:rPr>
        <w:t>比选申请</w:t>
      </w:r>
      <w:r>
        <w:rPr>
          <w:rFonts w:hint="eastAsia" w:ascii="宋体" w:hAnsi="宋体" w:cs="宋体"/>
        </w:rPr>
        <w:t>文件的，将被认为放弃。</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比选申请</w:t>
      </w:r>
      <w:r>
        <w:rPr>
          <w:rFonts w:hint="eastAsia" w:ascii="宋体" w:hAnsi="宋体" w:cs="宋体"/>
        </w:rPr>
        <w:t>文件递交的截止时间为202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1</w:t>
      </w:r>
      <w:r>
        <w:rPr>
          <w:rFonts w:hint="eastAsia" w:ascii="宋体" w:hAnsi="宋体" w:cs="宋体"/>
        </w:rPr>
        <w:t>日(北京时间)</w:t>
      </w:r>
      <w:r>
        <w:rPr>
          <w:rFonts w:hint="eastAsia" w:ascii="宋体" w:hAnsi="宋体" w:cs="宋体"/>
          <w:lang w:eastAsia="zh-CN"/>
        </w:rPr>
        <w:t>下</w:t>
      </w:r>
      <w:r>
        <w:rPr>
          <w:rFonts w:hint="eastAsia" w:ascii="宋体" w:hAnsi="宋体" w:cs="宋体"/>
        </w:rPr>
        <w:t>午</w:t>
      </w:r>
      <w:r>
        <w:rPr>
          <w:rFonts w:hint="eastAsia" w:ascii="宋体" w:hAnsi="宋体" w:cs="宋体"/>
          <w:lang w:val="en-US" w:eastAsia="zh-CN"/>
        </w:rPr>
        <w:t>17</w:t>
      </w:r>
      <w:r>
        <w:rPr>
          <w:rFonts w:hint="eastAsia" w:ascii="宋体" w:hAnsi="宋体" w:cs="宋体"/>
        </w:rPr>
        <w:t>:00，</w:t>
      </w:r>
      <w:r>
        <w:rPr>
          <w:rFonts w:hint="eastAsia" w:ascii="宋体" w:hAnsi="宋体" w:cs="宋体"/>
          <w:lang w:eastAsia="zh-CN"/>
        </w:rPr>
        <w:t>比选申请</w:t>
      </w:r>
      <w:r>
        <w:rPr>
          <w:rFonts w:hint="eastAsia" w:ascii="宋体" w:hAnsi="宋体" w:cs="宋体"/>
        </w:rPr>
        <w:t>人需在202</w:t>
      </w:r>
      <w:r>
        <w:rPr>
          <w:rFonts w:hint="eastAsia" w:ascii="宋体" w:hAnsi="宋体" w:cs="宋体"/>
          <w:lang w:val="en-US" w:eastAsia="zh-CN"/>
        </w:rPr>
        <w:t>3</w:t>
      </w:r>
      <w:r>
        <w:rPr>
          <w:rFonts w:hint="eastAsia" w:ascii="宋体" w:hAnsi="宋体" w:cs="宋体"/>
        </w:rPr>
        <w:t>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1</w:t>
      </w:r>
      <w:r>
        <w:rPr>
          <w:rFonts w:hint="eastAsia" w:ascii="宋体" w:hAnsi="宋体" w:cs="宋体"/>
        </w:rPr>
        <w:t>日</w:t>
      </w:r>
      <w:r>
        <w:rPr>
          <w:rFonts w:hint="eastAsia" w:ascii="宋体" w:hAnsi="宋体" w:cs="宋体"/>
          <w:lang w:val="en-US" w:eastAsia="zh-CN"/>
        </w:rPr>
        <w:t>17</w:t>
      </w:r>
      <w:r>
        <w:rPr>
          <w:rFonts w:hint="eastAsia" w:ascii="宋体" w:hAnsi="宋体" w:cs="宋体"/>
        </w:rPr>
        <w:t>:00前将按要求密封完好</w:t>
      </w:r>
      <w:r>
        <w:rPr>
          <w:rFonts w:hint="eastAsia" w:ascii="宋体" w:hAnsi="宋体" w:cs="宋体"/>
          <w:lang w:eastAsia="zh-CN"/>
        </w:rPr>
        <w:t>比选申请</w:t>
      </w:r>
      <w:r>
        <w:rPr>
          <w:rFonts w:hint="eastAsia" w:ascii="宋体" w:hAnsi="宋体" w:cs="宋体"/>
        </w:rPr>
        <w:t>文件，以邮寄方式或者面交方式递交至四川雅眉乐高速公路有限责任公司（乐山市市中区2429号山湾宾馆101）</w:t>
      </w:r>
      <w:r>
        <w:rPr>
          <w:rFonts w:hint="eastAsia" w:ascii="宋体" w:hAnsi="宋体" w:cs="宋体"/>
          <w:lang w:eastAsia="zh-CN"/>
        </w:rPr>
        <w:t>路安环保部</w:t>
      </w:r>
      <w:r>
        <w:rPr>
          <w:rFonts w:hint="eastAsia" w:ascii="宋体" w:hAnsi="宋体" w:cs="宋体"/>
        </w:rPr>
        <w:t>。</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7</w:t>
      </w:r>
      <w:r>
        <w:rPr>
          <w:rFonts w:hint="eastAsia" w:ascii="宋体" w:hAnsi="宋体" w:cs="宋体"/>
        </w:rPr>
        <w:t>费用承担</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比选申请</w:t>
      </w:r>
      <w:r>
        <w:rPr>
          <w:rFonts w:hint="eastAsia" w:ascii="宋体" w:hAnsi="宋体" w:cs="宋体"/>
        </w:rPr>
        <w:t>人在</w:t>
      </w:r>
      <w:r>
        <w:rPr>
          <w:rFonts w:hint="eastAsia" w:ascii="宋体" w:hAnsi="宋体" w:cs="宋体"/>
          <w:lang w:eastAsia="zh-CN"/>
        </w:rPr>
        <w:t>比选申请</w:t>
      </w:r>
      <w:r>
        <w:rPr>
          <w:rFonts w:hint="eastAsia" w:ascii="宋体" w:hAnsi="宋体" w:cs="宋体"/>
        </w:rPr>
        <w:t>过程中产生的一切费用，不论中选与否，均由</w:t>
      </w:r>
      <w:r>
        <w:rPr>
          <w:rFonts w:hint="eastAsia" w:ascii="宋体" w:hAnsi="宋体" w:cs="宋体"/>
          <w:lang w:eastAsia="zh-CN"/>
        </w:rPr>
        <w:t>比选申请</w:t>
      </w:r>
      <w:r>
        <w:rPr>
          <w:rFonts w:hint="eastAsia" w:ascii="宋体" w:hAnsi="宋体" w:cs="宋体"/>
        </w:rPr>
        <w:t>人自行承担。</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8比选申请</w:t>
      </w:r>
      <w:r>
        <w:rPr>
          <w:rFonts w:hint="eastAsia" w:ascii="宋体" w:hAnsi="宋体" w:cs="宋体"/>
        </w:rPr>
        <w:t>须知</w:t>
      </w:r>
      <w:bookmarkStart w:id="58" w:name="_GoBack"/>
      <w:bookmarkEnd w:id="58"/>
    </w:p>
    <w:p>
      <w:pPr>
        <w:tabs>
          <w:tab w:val="left" w:pos="1500"/>
        </w:tabs>
        <w:spacing w:line="500" w:lineRule="exact"/>
        <w:ind w:firstLine="480" w:firstLineChars="200"/>
        <w:rPr>
          <w:rFonts w:hint="eastAsia" w:ascii="宋体" w:hAnsi="宋体" w:cs="宋体"/>
        </w:rPr>
      </w:pPr>
      <w:r>
        <w:rPr>
          <w:rFonts w:hint="eastAsia" w:ascii="宋体" w:hAnsi="宋体" w:cs="宋体"/>
        </w:rPr>
        <w:t>本次</w:t>
      </w:r>
      <w:r>
        <w:rPr>
          <w:rFonts w:hint="eastAsia" w:ascii="宋体" w:hAnsi="宋体" w:cs="宋体"/>
          <w:lang w:eastAsia="zh-CN"/>
        </w:rPr>
        <w:t>比选申请</w:t>
      </w:r>
      <w:r>
        <w:rPr>
          <w:rFonts w:hint="eastAsia" w:ascii="宋体" w:hAnsi="宋体" w:cs="宋体"/>
        </w:rPr>
        <w:t>人报价包括完成本项目所需的全部费用，包含专家咨询评审费、会务费、税费等所有费用，包含但不限于人工费、材料费、设备费、管理费、利润、税金、不可预见费等一切费用以及合同明示或暗示的所有责任、义务和一般风险。合同执行期内不调整。</w:t>
      </w:r>
    </w:p>
    <w:p>
      <w:pPr>
        <w:tabs>
          <w:tab w:val="left" w:pos="1500"/>
        </w:tabs>
        <w:spacing w:line="500" w:lineRule="exact"/>
        <w:ind w:firstLine="482" w:firstLineChars="200"/>
        <w:rPr>
          <w:rFonts w:hint="eastAsia" w:ascii="宋体" w:hAnsi="宋体" w:cs="宋体"/>
          <w:b/>
          <w:bCs/>
        </w:rPr>
      </w:pPr>
      <w:r>
        <w:rPr>
          <w:rFonts w:hint="eastAsia" w:ascii="宋体" w:hAnsi="宋体" w:cs="宋体"/>
          <w:b/>
          <w:bCs/>
          <w:lang w:val="en-US" w:eastAsia="zh-CN"/>
        </w:rPr>
        <w:t>8</w:t>
      </w:r>
      <w:r>
        <w:rPr>
          <w:rFonts w:hint="eastAsia" w:ascii="宋体" w:hAnsi="宋体" w:cs="宋体"/>
          <w:b/>
          <w:bCs/>
        </w:rPr>
        <w:t>.最高限价</w:t>
      </w:r>
    </w:p>
    <w:p>
      <w:pPr>
        <w:tabs>
          <w:tab w:val="left" w:pos="1500"/>
        </w:tabs>
        <w:spacing w:line="500" w:lineRule="exact"/>
        <w:ind w:firstLine="482" w:firstLineChars="200"/>
        <w:rPr>
          <w:rFonts w:hint="eastAsia" w:ascii="宋体" w:hAnsi="宋体" w:cs="宋体"/>
          <w:b/>
          <w:bCs/>
        </w:rPr>
      </w:pPr>
      <w:r>
        <w:rPr>
          <w:rFonts w:hint="eastAsia" w:ascii="宋体" w:hAnsi="宋体"/>
          <w:b/>
          <w:bCs/>
          <w:sz w:val="24"/>
          <w:szCs w:val="24"/>
          <w:lang w:val="en-US" w:eastAsia="zh-CN"/>
        </w:rPr>
        <w:t>200</w:t>
      </w:r>
      <w:r>
        <w:rPr>
          <w:rFonts w:hint="eastAsia" w:ascii="宋体" w:hAnsi="宋体"/>
          <w:b/>
          <w:bCs/>
          <w:sz w:val="24"/>
          <w:szCs w:val="24"/>
        </w:rPr>
        <w:t>000</w:t>
      </w:r>
      <w:r>
        <w:rPr>
          <w:rFonts w:hint="eastAsia" w:ascii="宋体" w:hAnsi="宋体" w:cs="宋体"/>
          <w:b/>
          <w:bCs/>
        </w:rPr>
        <w:t>元（大写：人民币</w:t>
      </w:r>
      <w:r>
        <w:rPr>
          <w:rFonts w:hint="eastAsia" w:ascii="宋体" w:hAnsi="宋体" w:cs="宋体"/>
          <w:b/>
          <w:bCs/>
          <w:lang w:eastAsia="zh-CN"/>
        </w:rPr>
        <w:t>贰拾</w:t>
      </w:r>
      <w:r>
        <w:rPr>
          <w:rFonts w:hint="eastAsia" w:ascii="宋体" w:hAnsi="宋体" w:cs="宋体"/>
          <w:b/>
          <w:bCs/>
        </w:rPr>
        <w:t>万元整）</w:t>
      </w:r>
    </w:p>
    <w:p>
      <w:pPr>
        <w:tabs>
          <w:tab w:val="left" w:pos="1500"/>
        </w:tabs>
        <w:spacing w:line="500" w:lineRule="exact"/>
        <w:ind w:firstLine="482" w:firstLineChars="200"/>
        <w:rPr>
          <w:rFonts w:hint="eastAsia" w:ascii="宋体" w:hAnsi="宋体" w:cs="宋体"/>
          <w:b/>
          <w:bCs/>
        </w:rPr>
      </w:pPr>
      <w:r>
        <w:rPr>
          <w:rFonts w:hint="eastAsia" w:ascii="宋体" w:hAnsi="宋体" w:cs="宋体"/>
          <w:b/>
          <w:bCs/>
        </w:rPr>
        <w:t>公布的最高限价作为报价人总报价的控制上限。凡是总报价超过最高限价的，其报价文件不通过评选，按无效标处理。</w:t>
      </w:r>
    </w:p>
    <w:p>
      <w:pPr>
        <w:tabs>
          <w:tab w:val="left" w:pos="1500"/>
        </w:tabs>
        <w:spacing w:line="500" w:lineRule="exact"/>
        <w:ind w:firstLine="480" w:firstLineChars="200"/>
        <w:rPr>
          <w:rFonts w:hint="eastAsia" w:ascii="宋体" w:hAnsi="宋体" w:cs="宋体"/>
          <w:lang w:eastAsia="zh-CN"/>
        </w:rPr>
      </w:pPr>
      <w:r>
        <w:rPr>
          <w:rFonts w:hint="eastAsia" w:ascii="宋体" w:hAnsi="宋体" w:cs="宋体"/>
          <w:lang w:val="en-US" w:eastAsia="zh-CN"/>
        </w:rPr>
        <w:t>9</w:t>
      </w:r>
      <w:r>
        <w:rPr>
          <w:rFonts w:hint="eastAsia" w:ascii="宋体" w:hAnsi="宋体" w:cs="宋体"/>
          <w:lang w:eastAsia="zh-CN"/>
        </w:rPr>
        <w:t>.合同签订</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9</w:t>
      </w:r>
      <w:r>
        <w:rPr>
          <w:rFonts w:hint="eastAsia" w:ascii="宋体" w:hAnsi="宋体" w:cs="宋体"/>
        </w:rPr>
        <w:t>.1中选通知</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w:t>
      </w:r>
      <w:r>
        <w:rPr>
          <w:rFonts w:hint="eastAsia" w:ascii="宋体" w:hAnsi="宋体" w:cs="宋体"/>
        </w:rPr>
        <w:t>人根据评选委员会的评选结果以书面形式向中选人发出中选通知书。</w:t>
      </w:r>
    </w:p>
    <w:p>
      <w:pPr>
        <w:tabs>
          <w:tab w:val="left" w:pos="1500"/>
        </w:tabs>
        <w:spacing w:line="500" w:lineRule="exact"/>
        <w:ind w:firstLine="480" w:firstLineChars="200"/>
        <w:rPr>
          <w:rFonts w:hint="eastAsia" w:ascii="宋体" w:hAnsi="宋体" w:cs="宋体"/>
        </w:rPr>
      </w:pPr>
      <w:r>
        <w:rPr>
          <w:rFonts w:hint="eastAsia" w:ascii="宋体" w:hAnsi="宋体" w:cs="宋体"/>
          <w:lang w:val="en-US" w:eastAsia="zh-CN"/>
        </w:rPr>
        <w:t>9</w:t>
      </w:r>
      <w:r>
        <w:rPr>
          <w:rFonts w:hint="eastAsia" w:ascii="宋体" w:hAnsi="宋体" w:cs="宋体"/>
        </w:rPr>
        <w:t>.2签订合同</w:t>
      </w:r>
    </w:p>
    <w:p>
      <w:pPr>
        <w:tabs>
          <w:tab w:val="left" w:pos="1500"/>
        </w:tabs>
        <w:spacing w:line="500" w:lineRule="exact"/>
        <w:ind w:firstLine="480" w:firstLineChars="200"/>
        <w:rPr>
          <w:rFonts w:hint="eastAsia" w:ascii="宋体" w:hAnsi="宋体" w:cs="宋体"/>
        </w:rPr>
      </w:pPr>
      <w:r>
        <w:rPr>
          <w:rFonts w:hint="eastAsia" w:ascii="宋体" w:hAnsi="宋体" w:cs="宋体"/>
          <w:lang w:eastAsia="zh-CN"/>
        </w:rPr>
        <w:t>比选</w:t>
      </w:r>
      <w:r>
        <w:rPr>
          <w:rFonts w:hint="eastAsia" w:ascii="宋体" w:hAnsi="宋体" w:cs="宋体"/>
        </w:rPr>
        <w:t>人将合同授予评选委员会评选确定的中选人。中选人在收到中选通知书后14日内，与</w:t>
      </w:r>
      <w:r>
        <w:rPr>
          <w:rFonts w:hint="eastAsia" w:ascii="宋体" w:hAnsi="宋体" w:cs="宋体"/>
          <w:lang w:eastAsia="zh-CN"/>
        </w:rPr>
        <w:t>比选</w:t>
      </w:r>
      <w:r>
        <w:rPr>
          <w:rFonts w:hint="eastAsia" w:ascii="宋体" w:hAnsi="宋体" w:cs="宋体"/>
        </w:rPr>
        <w:t>人签订合同协议书。</w:t>
      </w:r>
    </w:p>
    <w:p>
      <w:pPr>
        <w:snapToGrid w:val="0"/>
        <w:spacing w:line="480" w:lineRule="exact"/>
        <w:ind w:firstLine="241" w:firstLineChars="100"/>
        <w:rPr>
          <w:rFonts w:hint="eastAsia" w:ascii="宋体" w:hAnsi="宋体" w:eastAsia="宋体"/>
          <w:b/>
          <w:sz w:val="24"/>
          <w:szCs w:val="24"/>
          <w:lang w:eastAsia="zh-CN"/>
        </w:rPr>
      </w:pPr>
      <w:r>
        <w:rPr>
          <w:rFonts w:hint="eastAsia" w:ascii="宋体" w:hAnsi="宋体"/>
          <w:b/>
          <w:sz w:val="24"/>
          <w:szCs w:val="24"/>
        </w:rPr>
        <w:t xml:space="preserve"> 1</w:t>
      </w:r>
      <w:r>
        <w:rPr>
          <w:rFonts w:hint="eastAsia" w:ascii="宋体" w:hAnsi="宋体"/>
          <w:b/>
          <w:sz w:val="24"/>
          <w:szCs w:val="24"/>
          <w:lang w:val="en-US" w:eastAsia="zh-CN"/>
        </w:rPr>
        <w:t>0</w:t>
      </w:r>
      <w:r>
        <w:rPr>
          <w:rFonts w:hint="eastAsia" w:ascii="宋体" w:hAnsi="宋体"/>
          <w:b/>
          <w:sz w:val="24"/>
          <w:szCs w:val="24"/>
        </w:rPr>
        <w:t>.</w:t>
      </w:r>
      <w:r>
        <w:rPr>
          <w:rFonts w:hint="eastAsia" w:ascii="仿宋_GB2312" w:hAnsi="宋体" w:eastAsia="仿宋_GB2312"/>
          <w:b/>
          <w:sz w:val="24"/>
          <w:szCs w:val="24"/>
        </w:rPr>
        <w:t xml:space="preserve"> </w:t>
      </w:r>
      <w:r>
        <w:rPr>
          <w:rFonts w:hint="eastAsia" w:ascii="宋体" w:hAnsi="宋体"/>
          <w:b/>
          <w:sz w:val="24"/>
          <w:szCs w:val="24"/>
        </w:rPr>
        <w:t>重新</w:t>
      </w:r>
      <w:r>
        <w:rPr>
          <w:rFonts w:hint="eastAsia" w:ascii="宋体" w:hAnsi="宋体"/>
          <w:b/>
          <w:sz w:val="24"/>
          <w:szCs w:val="24"/>
          <w:lang w:eastAsia="zh-CN"/>
        </w:rPr>
        <w:t>比选</w:t>
      </w:r>
      <w:r>
        <w:rPr>
          <w:rFonts w:hint="eastAsia" w:ascii="宋体" w:hAnsi="宋体"/>
          <w:b/>
          <w:sz w:val="24"/>
          <w:szCs w:val="24"/>
        </w:rPr>
        <w:t>和不再</w:t>
      </w:r>
      <w:r>
        <w:rPr>
          <w:rFonts w:hint="eastAsia" w:ascii="宋体" w:hAnsi="宋体"/>
          <w:b/>
          <w:sz w:val="24"/>
          <w:szCs w:val="24"/>
          <w:lang w:eastAsia="zh-CN"/>
        </w:rPr>
        <w:t>比选</w:t>
      </w:r>
    </w:p>
    <w:p>
      <w:pPr>
        <w:tabs>
          <w:tab w:val="left" w:pos="1500"/>
        </w:tabs>
        <w:spacing w:line="500" w:lineRule="exact"/>
        <w:ind w:firstLine="480" w:firstLineChars="200"/>
        <w:rPr>
          <w:rFonts w:hint="eastAsia" w:ascii="宋体" w:hAnsi="宋体" w:cs="宋体"/>
        </w:rPr>
      </w:pPr>
      <w:r>
        <w:rPr>
          <w:rFonts w:hint="eastAsia" w:ascii="宋体" w:hAnsi="宋体" w:cs="宋体"/>
        </w:rPr>
        <w:t>截止</w:t>
      </w:r>
      <w:r>
        <w:rPr>
          <w:rFonts w:hint="eastAsia" w:ascii="宋体" w:hAnsi="宋体" w:cs="宋体"/>
          <w:lang w:eastAsia="zh-CN"/>
        </w:rPr>
        <w:t>比选申请</w:t>
      </w:r>
      <w:r>
        <w:rPr>
          <w:rFonts w:hint="eastAsia" w:ascii="宋体" w:hAnsi="宋体" w:cs="宋体"/>
        </w:rPr>
        <w:t>截止时间，送交</w:t>
      </w:r>
      <w:r>
        <w:rPr>
          <w:rFonts w:hint="eastAsia" w:ascii="宋体" w:hAnsi="宋体" w:cs="宋体"/>
          <w:lang w:eastAsia="zh-CN"/>
        </w:rPr>
        <w:t>比选</w:t>
      </w:r>
      <w:r>
        <w:rPr>
          <w:rFonts w:hint="eastAsia" w:ascii="宋体" w:hAnsi="宋体" w:cs="宋体"/>
        </w:rPr>
        <w:t>文件的</w:t>
      </w:r>
      <w:r>
        <w:rPr>
          <w:rFonts w:hint="eastAsia" w:ascii="宋体" w:hAnsi="宋体" w:cs="宋体"/>
          <w:lang w:eastAsia="zh-CN"/>
        </w:rPr>
        <w:t>比选申请</w:t>
      </w:r>
      <w:r>
        <w:rPr>
          <w:rFonts w:hint="eastAsia" w:ascii="宋体" w:hAnsi="宋体" w:cs="宋体"/>
        </w:rPr>
        <w:t>人少于3家，在此情况下，按规定重新组织</w:t>
      </w:r>
      <w:r>
        <w:rPr>
          <w:rFonts w:hint="eastAsia" w:ascii="宋体" w:hAnsi="宋体" w:cs="宋体"/>
          <w:lang w:eastAsia="zh-CN"/>
        </w:rPr>
        <w:t>比选</w:t>
      </w:r>
      <w:r>
        <w:rPr>
          <w:rFonts w:hint="eastAsia" w:ascii="宋体" w:hAnsi="宋体" w:cs="宋体"/>
        </w:rPr>
        <w:t>或不再</w:t>
      </w:r>
      <w:r>
        <w:rPr>
          <w:rFonts w:hint="eastAsia" w:ascii="宋体" w:hAnsi="宋体" w:cs="宋体"/>
          <w:lang w:eastAsia="zh-CN"/>
        </w:rPr>
        <w:t>比选</w:t>
      </w:r>
      <w:r>
        <w:rPr>
          <w:rFonts w:hint="eastAsia" w:ascii="宋体" w:hAnsi="宋体" w:cs="宋体"/>
        </w:rPr>
        <w:t>。</w:t>
      </w:r>
    </w:p>
    <w:p>
      <w:pPr>
        <w:tabs>
          <w:tab w:val="left" w:pos="1500"/>
        </w:tabs>
        <w:spacing w:line="500" w:lineRule="exact"/>
        <w:ind w:firstLine="480" w:firstLineChars="200"/>
        <w:rPr>
          <w:rFonts w:hint="eastAsia" w:ascii="宋体" w:hAnsi="宋体" w:cs="宋体"/>
        </w:rPr>
      </w:pPr>
      <w:r>
        <w:rPr>
          <w:rFonts w:hint="eastAsia" w:ascii="宋体" w:hAnsi="宋体" w:cs="宋体"/>
        </w:rPr>
        <w:t>如果中选人未在规定时间内与</w:t>
      </w:r>
      <w:r>
        <w:rPr>
          <w:rFonts w:hint="eastAsia" w:ascii="宋体" w:hAnsi="宋体" w:cs="宋体"/>
          <w:lang w:eastAsia="zh-CN"/>
        </w:rPr>
        <w:t>比选</w:t>
      </w:r>
      <w:r>
        <w:rPr>
          <w:rFonts w:hint="eastAsia" w:ascii="宋体" w:hAnsi="宋体" w:cs="宋体"/>
        </w:rPr>
        <w:t>人签订合同协议书，</w:t>
      </w:r>
      <w:r>
        <w:rPr>
          <w:rFonts w:hint="eastAsia" w:ascii="宋体" w:hAnsi="宋体" w:cs="宋体"/>
          <w:lang w:eastAsia="zh-CN"/>
        </w:rPr>
        <w:t>比选</w:t>
      </w:r>
      <w:r>
        <w:rPr>
          <w:rFonts w:hint="eastAsia" w:ascii="宋体" w:hAnsi="宋体" w:cs="宋体"/>
        </w:rPr>
        <w:t>人可宣布其中选无效，在此情况下，按规定重新组织</w:t>
      </w:r>
      <w:r>
        <w:rPr>
          <w:rFonts w:hint="eastAsia" w:ascii="宋体" w:hAnsi="宋体" w:cs="宋体"/>
          <w:lang w:eastAsia="zh-CN"/>
        </w:rPr>
        <w:t>比选</w:t>
      </w:r>
      <w:r>
        <w:rPr>
          <w:rFonts w:hint="eastAsia" w:ascii="宋体" w:hAnsi="宋体" w:cs="宋体"/>
        </w:rPr>
        <w:t>或不再</w:t>
      </w:r>
      <w:r>
        <w:rPr>
          <w:rFonts w:hint="eastAsia" w:ascii="宋体" w:hAnsi="宋体" w:cs="宋体"/>
          <w:lang w:eastAsia="zh-CN"/>
        </w:rPr>
        <w:t>比选</w:t>
      </w:r>
      <w:r>
        <w:rPr>
          <w:rFonts w:hint="eastAsia" w:ascii="宋体" w:hAnsi="宋体" w:cs="宋体"/>
        </w:rPr>
        <w:t>。</w:t>
      </w:r>
    </w:p>
    <w:p>
      <w:pPr>
        <w:spacing w:line="500" w:lineRule="exact"/>
        <w:ind w:firstLine="560" w:firstLineChars="200"/>
        <w:rPr>
          <w:rFonts w:ascii="宋体" w:hAnsi="宋体"/>
          <w:bCs/>
          <w:sz w:val="28"/>
          <w:szCs w:val="28"/>
        </w:rPr>
      </w:pPr>
    </w:p>
    <w:bookmarkEnd w:id="6"/>
    <w:bookmarkEnd w:id="7"/>
    <w:bookmarkEnd w:id="8"/>
    <w:bookmarkEnd w:id="9"/>
    <w:bookmarkEnd w:id="10"/>
    <w:bookmarkEnd w:id="11"/>
    <w:bookmarkEnd w:id="12"/>
    <w:bookmarkEnd w:id="13"/>
    <w:bookmarkEnd w:id="14"/>
    <w:p>
      <w:pPr>
        <w:pStyle w:val="3"/>
        <w:spacing w:before="0" w:after="0" w:line="500" w:lineRule="exact"/>
        <w:rPr>
          <w:rFonts w:asciiTheme="minorEastAsia" w:hAnsiTheme="minorEastAsia" w:eastAsiaTheme="minorEastAsia"/>
        </w:rPr>
      </w:pPr>
      <w:bookmarkStart w:id="15" w:name="_Toc398064661"/>
      <w:bookmarkStart w:id="16" w:name="_Toc347236727"/>
      <w:bookmarkStart w:id="17" w:name="_Toc261358988"/>
      <w:bookmarkStart w:id="18" w:name="_Toc398064705"/>
      <w:bookmarkStart w:id="19" w:name="_Toc347236726"/>
      <w:bookmarkStart w:id="20" w:name="_Toc346803674"/>
      <w:bookmarkStart w:id="21" w:name="_Toc12976142"/>
    </w:p>
    <w:p>
      <w:pPr>
        <w:pStyle w:val="3"/>
        <w:spacing w:before="0" w:after="0" w:line="500" w:lineRule="exact"/>
        <w:rPr>
          <w:rFonts w:hint="eastAsia" w:asciiTheme="minorEastAsia" w:hAnsiTheme="minorEastAsia" w:eastAsiaTheme="minorEastAsia"/>
        </w:rPr>
      </w:pPr>
    </w:p>
    <w:p>
      <w:pPr>
        <w:rPr>
          <w:rFonts w:hint="eastAsia"/>
        </w:rPr>
      </w:pPr>
    </w:p>
    <w:p>
      <w:pPr>
        <w:pStyle w:val="3"/>
        <w:spacing w:before="0" w:after="0" w:line="500" w:lineRule="exact"/>
        <w:rPr>
          <w:rFonts w:hint="eastAsia" w:asciiTheme="minorEastAsia" w:hAnsiTheme="minorEastAsia" w:eastAsiaTheme="minorEastAsia"/>
        </w:rPr>
      </w:pPr>
    </w:p>
    <w:p>
      <w:pPr>
        <w:rPr>
          <w:rFonts w:hint="eastAsia"/>
        </w:rPr>
      </w:pPr>
    </w:p>
    <w:p>
      <w:pPr>
        <w:pStyle w:val="3"/>
        <w:spacing w:before="0" w:after="0" w:line="500" w:lineRule="exact"/>
        <w:rPr>
          <w:rFonts w:asciiTheme="minorEastAsia" w:hAnsiTheme="minorEastAsia" w:eastAsiaTheme="minorEastAsia"/>
          <w:bCs/>
        </w:rPr>
      </w:pPr>
      <w:r>
        <w:rPr>
          <w:rFonts w:hint="eastAsia" w:asciiTheme="minorEastAsia" w:hAnsiTheme="minorEastAsia" w:eastAsiaTheme="minorEastAsia"/>
        </w:rPr>
        <w:t>第三章  评审</w:t>
      </w:r>
      <w:bookmarkEnd w:id="15"/>
      <w:bookmarkEnd w:id="16"/>
      <w:bookmarkEnd w:id="17"/>
      <w:bookmarkEnd w:id="18"/>
      <w:bookmarkEnd w:id="19"/>
      <w:bookmarkEnd w:id="20"/>
      <w:r>
        <w:rPr>
          <w:rFonts w:hint="eastAsia" w:asciiTheme="minorEastAsia" w:hAnsiTheme="minorEastAsia" w:eastAsiaTheme="minorEastAsia"/>
        </w:rPr>
        <w:t>办法（综合评估法）</w:t>
      </w:r>
      <w:bookmarkEnd w:id="21"/>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本次评审采用综合评估法。评审委员会按照以下评审流程、因素及标准对比选申请文件进行评审。</w:t>
      </w:r>
    </w:p>
    <w:p>
      <w:pPr>
        <w:spacing w:line="500" w:lineRule="exact"/>
        <w:ind w:firstLine="482" w:firstLineChars="200"/>
        <w:rPr>
          <w:rFonts w:asciiTheme="minorEastAsia" w:hAnsiTheme="minorEastAsia" w:eastAsiaTheme="minorEastAsia"/>
          <w:b/>
        </w:rPr>
      </w:pPr>
      <w:r>
        <w:rPr>
          <w:rFonts w:hint="eastAsia" w:asciiTheme="minorEastAsia" w:hAnsiTheme="minorEastAsia" w:eastAsiaTheme="minorEastAsia"/>
          <w:b/>
        </w:rPr>
        <w:t>综合量化评分</w:t>
      </w:r>
      <w:r>
        <w:rPr>
          <w:rFonts w:hint="eastAsia" w:asciiTheme="minorEastAsia" w:hAnsiTheme="minorEastAsia" w:eastAsiaTheme="minorEastAsia"/>
          <w:b/>
          <w:u w:val="single"/>
        </w:rPr>
        <w:t>（注：满分100分）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537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Align w:val="center"/>
          </w:tcPr>
          <w:p>
            <w:pPr>
              <w:spacing w:line="50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rPr>
              <w:t>评审因素</w:t>
            </w:r>
          </w:p>
        </w:tc>
        <w:tc>
          <w:tcPr>
            <w:tcW w:w="5371" w:type="dxa"/>
            <w:vAlign w:val="center"/>
          </w:tcPr>
          <w:p>
            <w:pPr>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评审标准</w:t>
            </w:r>
          </w:p>
        </w:tc>
        <w:tc>
          <w:tcPr>
            <w:tcW w:w="1562" w:type="dxa"/>
            <w:vAlign w:val="center"/>
          </w:tcPr>
          <w:p>
            <w:pPr>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95" w:type="dxa"/>
            <w:vAlign w:val="center"/>
          </w:tcPr>
          <w:p>
            <w:pPr>
              <w:spacing w:line="500" w:lineRule="exact"/>
              <w:jc w:val="center"/>
              <w:rPr>
                <w:rFonts w:ascii="宋体" w:hAnsi="宋体" w:cs="宋体"/>
              </w:rPr>
            </w:pPr>
            <w:r>
              <w:rPr>
                <w:rFonts w:hint="eastAsia" w:ascii="宋体" w:hAnsi="宋体" w:cs="宋体"/>
              </w:rPr>
              <w:t>报价（</w:t>
            </w:r>
            <w:r>
              <w:rPr>
                <w:rFonts w:ascii="宋体" w:hAnsi="宋体" w:cs="宋体"/>
              </w:rPr>
              <w:t>15</w:t>
            </w:r>
            <w:r>
              <w:rPr>
                <w:rFonts w:hint="eastAsia" w:ascii="宋体" w:hAnsi="宋体" w:cs="宋体"/>
              </w:rPr>
              <w:t>分）</w:t>
            </w:r>
          </w:p>
        </w:tc>
        <w:tc>
          <w:tcPr>
            <w:tcW w:w="5371" w:type="dxa"/>
            <w:vAlign w:val="center"/>
          </w:tcPr>
          <w:p>
            <w:pPr>
              <w:spacing w:line="380" w:lineRule="exact"/>
              <w:rPr>
                <w:rFonts w:ascii="宋体" w:hAnsi="宋体" w:cs="宋体"/>
              </w:rPr>
            </w:pPr>
            <w:r>
              <w:rPr>
                <w:rFonts w:ascii="宋体" w:hAnsi="宋体" w:cs="宋体"/>
              </w:rPr>
              <w:t>基准价：</w:t>
            </w:r>
            <w:r>
              <w:rPr>
                <w:rFonts w:hint="eastAsia" w:ascii="宋体" w:hAnsi="宋体"/>
                <w:szCs w:val="21"/>
              </w:rPr>
              <w:t>采用有效报价（经初步评审合格且不低于成本的投标报价；报价有修正的，以修正后的价格为准）的算术平均值为评标基准价，计算公式为：S（评标基准价）= （a</w:t>
            </w:r>
            <w:r>
              <w:rPr>
                <w:rFonts w:hint="eastAsia" w:ascii="宋体" w:hAnsi="宋体"/>
                <w:szCs w:val="21"/>
                <w:vertAlign w:val="subscript"/>
              </w:rPr>
              <w:t>1</w:t>
            </w:r>
            <w:r>
              <w:rPr>
                <w:rFonts w:hint="eastAsia" w:ascii="宋体" w:hAnsi="宋体"/>
                <w:szCs w:val="21"/>
              </w:rPr>
              <w:t xml:space="preserve"> +</w:t>
            </w:r>
            <w:r>
              <w:rPr>
                <w:rFonts w:ascii="宋体" w:hAnsi="宋体"/>
                <w:szCs w:val="21"/>
              </w:rPr>
              <w:t>……</w:t>
            </w:r>
            <w:r>
              <w:rPr>
                <w:rFonts w:hint="eastAsia" w:ascii="宋体" w:hAnsi="宋体"/>
                <w:szCs w:val="21"/>
              </w:rPr>
              <w:t>+a</w:t>
            </w:r>
            <w:r>
              <w:rPr>
                <w:rFonts w:hint="eastAsia" w:ascii="宋体" w:hAnsi="宋体"/>
                <w:szCs w:val="21"/>
                <w:vertAlign w:val="subscript"/>
              </w:rPr>
              <w:t>n</w:t>
            </w:r>
            <w:r>
              <w:rPr>
                <w:rFonts w:hint="eastAsia" w:ascii="宋体" w:hAnsi="宋体"/>
                <w:szCs w:val="21"/>
              </w:rPr>
              <w:t>）/n，a为有效的投标报价。</w:t>
            </w:r>
          </w:p>
          <w:p>
            <w:pPr>
              <w:spacing w:line="380" w:lineRule="exact"/>
              <w:rPr>
                <w:rFonts w:ascii="宋体" w:hAnsi="宋体"/>
                <w:szCs w:val="21"/>
              </w:rPr>
            </w:pPr>
            <w:r>
              <w:rPr>
                <w:rFonts w:hint="eastAsia" w:ascii="宋体" w:hAnsi="宋体"/>
                <w:szCs w:val="21"/>
              </w:rPr>
              <w:t>以基准价为准，有效投标的评审价等于基准价的得满分，有效投标的评审价低于基准价的，每低1%扣0.3分，有效投标的评审价高于基准价的，每高1%扣0.5分，中间值用插入法进行计算，小数点后保留两位。</w:t>
            </w:r>
          </w:p>
          <w:p>
            <w:pPr>
              <w:spacing w:line="500" w:lineRule="exact"/>
              <w:rPr>
                <w:rFonts w:ascii="宋体" w:hAnsi="宋体" w:cs="宋体"/>
              </w:rPr>
            </w:pPr>
            <w:r>
              <w:rPr>
                <w:rFonts w:hint="eastAsia" w:ascii="宋体" w:hAnsi="宋体"/>
                <w:szCs w:val="21"/>
              </w:rPr>
              <w:t>注：每低1%所扣分值不得高于每高1%所扣分值。</w:t>
            </w:r>
          </w:p>
        </w:tc>
        <w:tc>
          <w:tcPr>
            <w:tcW w:w="1562" w:type="dxa"/>
            <w:vAlign w:val="center"/>
          </w:tcPr>
          <w:p>
            <w:pPr>
              <w:spacing w:line="500" w:lineRule="exact"/>
              <w:jc w:val="center"/>
              <w:rPr>
                <w:rFonts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Align w:val="center"/>
          </w:tcPr>
          <w:p>
            <w:pPr>
              <w:spacing w:line="500" w:lineRule="exact"/>
              <w:jc w:val="center"/>
              <w:rPr>
                <w:rFonts w:ascii="宋体" w:hAnsi="宋体" w:cs="宋体"/>
              </w:rPr>
            </w:pPr>
            <w:r>
              <w:rPr>
                <w:rFonts w:hint="eastAsia" w:ascii="宋体" w:hAnsi="宋体" w:cs="宋体"/>
              </w:rPr>
              <w:t>类似</w:t>
            </w:r>
          </w:p>
          <w:p>
            <w:pPr>
              <w:spacing w:line="500" w:lineRule="exact"/>
              <w:jc w:val="center"/>
              <w:rPr>
                <w:rFonts w:ascii="宋体" w:hAnsi="宋体" w:cs="宋体"/>
              </w:rPr>
            </w:pPr>
            <w:r>
              <w:rPr>
                <w:rFonts w:hint="eastAsia" w:ascii="宋体" w:hAnsi="宋体" w:cs="宋体"/>
              </w:rPr>
              <w:t>业绩</w:t>
            </w:r>
          </w:p>
          <w:p>
            <w:pPr>
              <w:spacing w:line="500" w:lineRule="exact"/>
              <w:jc w:val="center"/>
              <w:rPr>
                <w:rFonts w:ascii="宋体" w:hAnsi="宋体" w:cs="宋体"/>
              </w:rPr>
            </w:pPr>
            <w:r>
              <w:rPr>
                <w:rFonts w:hint="eastAsia" w:ascii="宋体" w:hAnsi="宋体" w:cs="宋体"/>
              </w:rPr>
              <w:t>（</w:t>
            </w:r>
            <w:r>
              <w:rPr>
                <w:rFonts w:ascii="宋体" w:hAnsi="宋体" w:cs="宋体"/>
              </w:rPr>
              <w:t>3</w:t>
            </w:r>
            <w:r>
              <w:rPr>
                <w:rFonts w:hint="eastAsia" w:ascii="宋体" w:hAnsi="宋体" w:cs="宋体"/>
              </w:rPr>
              <w:t>0分）</w:t>
            </w:r>
          </w:p>
        </w:tc>
        <w:tc>
          <w:tcPr>
            <w:tcW w:w="5371" w:type="dxa"/>
            <w:vAlign w:val="center"/>
          </w:tcPr>
          <w:p>
            <w:pPr>
              <w:pStyle w:val="2"/>
              <w:jc w:val="left"/>
              <w:rPr>
                <w:rFonts w:ascii="宋体" w:hAnsi="宋体" w:eastAsia="宋体" w:cs="宋体"/>
                <w:sz w:val="24"/>
              </w:rPr>
            </w:pPr>
            <w:r>
              <w:rPr>
                <w:rFonts w:hint="eastAsia" w:ascii="宋体" w:hAnsi="宋体" w:eastAsia="宋体" w:cs="宋体"/>
                <w:sz w:val="24"/>
              </w:rPr>
              <w:t>1、自20</w:t>
            </w:r>
            <w:r>
              <w:rPr>
                <w:rFonts w:ascii="宋体" w:hAnsi="宋体" w:eastAsia="宋体" w:cs="宋体"/>
                <w:sz w:val="24"/>
              </w:rPr>
              <w:t>20</w:t>
            </w:r>
            <w:r>
              <w:rPr>
                <w:rFonts w:hint="eastAsia" w:ascii="宋体" w:hAnsi="宋体" w:eastAsia="宋体" w:cs="宋体"/>
                <w:sz w:val="24"/>
              </w:rPr>
              <w:t>年1月1日起，每有一个</w:t>
            </w:r>
            <w:r>
              <w:rPr>
                <w:rFonts w:hint="eastAsia" w:asciiTheme="minorEastAsia" w:hAnsiTheme="minorEastAsia" w:eastAsiaTheme="minorEastAsia" w:cstheme="minorEastAsia"/>
                <w:sz w:val="24"/>
              </w:rPr>
              <w:t>为企业提供过省级安全文化建设示范企业服务的类似业绩</w:t>
            </w:r>
            <w:r>
              <w:rPr>
                <w:rFonts w:hint="eastAsia" w:ascii="宋体" w:hAnsi="宋体" w:eastAsia="宋体" w:cs="宋体"/>
                <w:sz w:val="24"/>
              </w:rPr>
              <w:t>得</w:t>
            </w:r>
            <w:r>
              <w:rPr>
                <w:rFonts w:ascii="宋体" w:hAnsi="宋体" w:eastAsia="宋体" w:cs="宋体"/>
                <w:sz w:val="24"/>
              </w:rPr>
              <w:t>2</w:t>
            </w:r>
            <w:r>
              <w:rPr>
                <w:rFonts w:hint="eastAsia" w:ascii="宋体" w:hAnsi="宋体" w:eastAsia="宋体" w:cs="宋体"/>
                <w:sz w:val="24"/>
              </w:rPr>
              <w:t>分，本小项最多得</w:t>
            </w:r>
            <w:r>
              <w:rPr>
                <w:rFonts w:ascii="宋体" w:hAnsi="宋体" w:eastAsia="宋体" w:cs="宋体"/>
                <w:sz w:val="24"/>
              </w:rPr>
              <w:t>10</w:t>
            </w:r>
            <w:r>
              <w:rPr>
                <w:rFonts w:hint="eastAsia" w:ascii="宋体" w:hAnsi="宋体" w:eastAsia="宋体" w:cs="宋体"/>
                <w:sz w:val="24"/>
              </w:rPr>
              <w:t>分。</w:t>
            </w:r>
          </w:p>
          <w:p>
            <w:pPr>
              <w:rPr>
                <w:rFonts w:hint="eastAsia"/>
              </w:rPr>
            </w:pPr>
            <w:r>
              <w:t>2</w:t>
            </w:r>
            <w:r>
              <w:rPr>
                <w:rFonts w:hint="eastAsia"/>
              </w:rPr>
              <w:t>、</w:t>
            </w:r>
            <w:r>
              <w:rPr>
                <w:rFonts w:hint="eastAsia" w:ascii="宋体" w:hAnsi="宋体" w:cs="宋体"/>
              </w:rPr>
              <w:t>自20</w:t>
            </w:r>
            <w:r>
              <w:rPr>
                <w:rFonts w:ascii="宋体" w:hAnsi="宋体" w:cs="宋体"/>
              </w:rPr>
              <w:t>20</w:t>
            </w:r>
            <w:r>
              <w:rPr>
                <w:rFonts w:hint="eastAsia" w:ascii="宋体" w:hAnsi="宋体" w:cs="宋体"/>
              </w:rPr>
              <w:t>年1月1日起，每有一个</w:t>
            </w:r>
            <w:r>
              <w:rPr>
                <w:rFonts w:hint="eastAsia" w:asciiTheme="minorEastAsia" w:hAnsiTheme="minorEastAsia" w:eastAsiaTheme="minorEastAsia" w:cstheme="minorEastAsia"/>
              </w:rPr>
              <w:t>为企业提供过国家级安全文化建设示范企业服务的类似业绩</w:t>
            </w:r>
            <w:r>
              <w:rPr>
                <w:rFonts w:hint="eastAsia" w:ascii="宋体" w:hAnsi="宋体" w:cs="宋体"/>
              </w:rPr>
              <w:t>得</w:t>
            </w:r>
            <w:r>
              <w:rPr>
                <w:rFonts w:ascii="宋体" w:hAnsi="宋体" w:cs="宋体"/>
              </w:rPr>
              <w:t>4</w:t>
            </w:r>
            <w:r>
              <w:rPr>
                <w:rFonts w:hint="eastAsia" w:ascii="宋体" w:hAnsi="宋体" w:cs="宋体"/>
              </w:rPr>
              <w:t>分，本小项最多得</w:t>
            </w:r>
            <w:r>
              <w:rPr>
                <w:rFonts w:ascii="宋体" w:hAnsi="宋体" w:cs="宋体"/>
              </w:rPr>
              <w:t>20</w:t>
            </w:r>
            <w:r>
              <w:rPr>
                <w:rFonts w:hint="eastAsia" w:ascii="宋体" w:hAnsi="宋体" w:cs="宋体"/>
              </w:rPr>
              <w:t>分。</w:t>
            </w:r>
          </w:p>
          <w:p>
            <w:pPr>
              <w:pStyle w:val="2"/>
              <w:jc w:val="left"/>
              <w:rPr>
                <w:rFonts w:ascii="宋体" w:hAnsi="宋体" w:eastAsia="宋体" w:cs="宋体"/>
                <w:sz w:val="24"/>
              </w:rPr>
            </w:pPr>
            <w:r>
              <w:rPr>
                <w:rFonts w:hint="eastAsia" w:ascii="宋体" w:hAnsi="宋体" w:eastAsia="宋体" w:cs="宋体"/>
                <w:sz w:val="24"/>
              </w:rPr>
              <w:t>注：（1）提供合同复印件（盖公章）。</w:t>
            </w:r>
          </w:p>
          <w:p>
            <w:pPr>
              <w:pStyle w:val="2"/>
              <w:jc w:val="left"/>
              <w:rPr>
                <w:rFonts w:ascii="宋体" w:hAnsi="宋体" w:eastAsia="宋体" w:cs="宋体"/>
                <w:sz w:val="24"/>
              </w:rPr>
            </w:pPr>
            <w:r>
              <w:rPr>
                <w:rFonts w:hint="eastAsia" w:ascii="宋体" w:hAnsi="宋体" w:eastAsia="宋体" w:cs="宋体"/>
                <w:sz w:val="24"/>
              </w:rPr>
              <w:t>（2）若合同无法体现为企业提供过省级或国家级安全文化建设示范企业服务，须补充提供相关资料并加盖公章。</w:t>
            </w:r>
          </w:p>
          <w:p>
            <w:pPr>
              <w:rPr>
                <w:rFonts w:hint="eastAsia"/>
              </w:rPr>
            </w:pPr>
            <w:r>
              <w:rPr>
                <w:rFonts w:hint="eastAsia"/>
              </w:rPr>
              <w:t>（3）所有合同需提供对应合同下的发票，且开票时间不得早于合同签订时间，否则不得分。</w:t>
            </w:r>
          </w:p>
        </w:tc>
        <w:tc>
          <w:tcPr>
            <w:tcW w:w="1562" w:type="dxa"/>
            <w:vAlign w:val="center"/>
          </w:tcPr>
          <w:p>
            <w:pPr>
              <w:spacing w:line="500" w:lineRule="exact"/>
              <w:jc w:val="center"/>
              <w:rPr>
                <w:rFonts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1595" w:type="dxa"/>
            <w:vAlign w:val="center"/>
          </w:tcPr>
          <w:p>
            <w:pPr>
              <w:widowControl/>
              <w:snapToGrid w:val="0"/>
              <w:spacing w:line="360" w:lineRule="exact"/>
              <w:jc w:val="center"/>
              <w:rPr>
                <w:rFonts w:ascii="宋体" w:hAnsi="宋体" w:cs="宋体"/>
                <w:kern w:val="0"/>
              </w:rPr>
            </w:pPr>
            <w:r>
              <w:rPr>
                <w:rFonts w:hint="eastAsia" w:ascii="宋体" w:hAnsi="宋体" w:cs="宋体"/>
                <w:kern w:val="0"/>
              </w:rPr>
              <w:t>团队人员</w:t>
            </w:r>
          </w:p>
          <w:p>
            <w:pPr>
              <w:spacing w:line="288" w:lineRule="auto"/>
              <w:jc w:val="center"/>
              <w:rPr>
                <w:rFonts w:ascii="宋体" w:hAnsi="宋体" w:cs="宋体"/>
              </w:rPr>
            </w:pPr>
            <w:r>
              <w:rPr>
                <w:rFonts w:hint="eastAsia" w:ascii="宋体" w:hAnsi="宋体" w:cs="宋体"/>
                <w:kern w:val="0"/>
              </w:rPr>
              <w:t>（</w:t>
            </w:r>
            <w:r>
              <w:rPr>
                <w:rFonts w:ascii="宋体" w:hAnsi="宋体" w:cs="宋体"/>
                <w:kern w:val="0"/>
              </w:rPr>
              <w:t>2</w:t>
            </w:r>
            <w:r>
              <w:rPr>
                <w:rFonts w:hint="eastAsia" w:ascii="宋体" w:hAnsi="宋体" w:cs="宋体"/>
                <w:kern w:val="0"/>
              </w:rPr>
              <w:t>5分）</w:t>
            </w:r>
          </w:p>
        </w:tc>
        <w:tc>
          <w:tcPr>
            <w:tcW w:w="5371" w:type="dxa"/>
            <w:vAlign w:val="center"/>
          </w:tcPr>
          <w:p>
            <w:pPr>
              <w:pStyle w:val="2"/>
              <w:jc w:val="left"/>
              <w:rPr>
                <w:rFonts w:ascii="宋体" w:hAnsi="宋体" w:eastAsia="宋体" w:cs="宋体"/>
                <w:sz w:val="24"/>
              </w:rPr>
            </w:pPr>
            <w:r>
              <w:rPr>
                <w:rFonts w:hint="eastAsia" w:ascii="宋体" w:hAnsi="宋体" w:eastAsia="宋体" w:cs="宋体"/>
                <w:sz w:val="24"/>
              </w:rPr>
              <w:t>1、项目负责人具有一级安全评价师资格得2分、具有市级或省级以上安全生产专家资格得</w:t>
            </w:r>
            <w:r>
              <w:rPr>
                <w:rFonts w:ascii="宋体" w:hAnsi="宋体" w:eastAsia="宋体" w:cs="宋体"/>
                <w:sz w:val="24"/>
              </w:rPr>
              <w:t>3</w:t>
            </w:r>
            <w:r>
              <w:rPr>
                <w:rFonts w:hint="eastAsia" w:ascii="宋体" w:hAnsi="宋体" w:eastAsia="宋体" w:cs="宋体"/>
                <w:sz w:val="24"/>
              </w:rPr>
              <w:t>分，最多得</w:t>
            </w:r>
            <w:r>
              <w:rPr>
                <w:rFonts w:ascii="宋体" w:hAnsi="宋体" w:eastAsia="宋体" w:cs="宋体"/>
                <w:sz w:val="24"/>
              </w:rPr>
              <w:t>5</w:t>
            </w:r>
            <w:r>
              <w:rPr>
                <w:rFonts w:hint="eastAsia" w:ascii="宋体" w:hAnsi="宋体" w:eastAsia="宋体" w:cs="宋体"/>
                <w:sz w:val="24"/>
              </w:rPr>
              <w:t>分。</w:t>
            </w:r>
          </w:p>
          <w:p>
            <w:pPr>
              <w:pStyle w:val="2"/>
              <w:jc w:val="left"/>
              <w:rPr>
                <w:rFonts w:ascii="宋体" w:hAnsi="宋体" w:eastAsia="宋体" w:cs="宋体"/>
                <w:sz w:val="24"/>
              </w:rPr>
            </w:pPr>
            <w:r>
              <w:rPr>
                <w:rFonts w:hint="eastAsia" w:ascii="宋体" w:hAnsi="宋体" w:eastAsia="宋体" w:cs="宋体"/>
                <w:sz w:val="24"/>
              </w:rPr>
              <w:t>2、除项目负责人外，拟派人员中每有一个注册安全工程师得2分。本项最高4分。</w:t>
            </w:r>
          </w:p>
          <w:p>
            <w:pPr>
              <w:pStyle w:val="2"/>
              <w:jc w:val="left"/>
              <w:rPr>
                <w:rFonts w:ascii="宋体" w:hAnsi="宋体" w:eastAsia="宋体" w:cs="宋体"/>
                <w:sz w:val="24"/>
              </w:rPr>
            </w:pPr>
            <w:r>
              <w:rPr>
                <w:rFonts w:hint="eastAsia" w:ascii="宋体" w:hAnsi="宋体" w:eastAsia="宋体" w:cs="宋体"/>
                <w:sz w:val="24"/>
              </w:rPr>
              <w:t>3、除项目负责人外，拟派人员具有市级或省级以上安全生产专家资格，每人得</w:t>
            </w:r>
            <w:r>
              <w:rPr>
                <w:rFonts w:ascii="宋体" w:hAnsi="宋体" w:eastAsia="宋体" w:cs="宋体"/>
                <w:sz w:val="24"/>
              </w:rPr>
              <w:t>4</w:t>
            </w:r>
            <w:r>
              <w:rPr>
                <w:rFonts w:hint="eastAsia" w:ascii="宋体" w:hAnsi="宋体" w:eastAsia="宋体" w:cs="宋体"/>
                <w:sz w:val="24"/>
              </w:rPr>
              <w:t>分。最多得</w:t>
            </w:r>
            <w:r>
              <w:rPr>
                <w:rFonts w:ascii="宋体" w:hAnsi="宋体" w:eastAsia="宋体" w:cs="宋体"/>
                <w:sz w:val="24"/>
              </w:rPr>
              <w:t>8</w:t>
            </w:r>
            <w:r>
              <w:rPr>
                <w:rFonts w:hint="eastAsia" w:ascii="宋体" w:hAnsi="宋体" w:eastAsia="宋体" w:cs="宋体"/>
                <w:sz w:val="24"/>
              </w:rPr>
              <w:t>分。</w:t>
            </w:r>
          </w:p>
          <w:p>
            <w:r>
              <w:rPr>
                <w:rFonts w:hint="eastAsia"/>
              </w:rPr>
              <w:t>4、</w:t>
            </w:r>
            <w:r>
              <w:rPr>
                <w:rFonts w:hint="eastAsia" w:ascii="宋体" w:hAnsi="宋体" w:cs="宋体"/>
              </w:rPr>
              <w:t>除项目负责人外，拟派人员具有一个注册消防工程师资格，每人得</w:t>
            </w:r>
            <w:r>
              <w:rPr>
                <w:rFonts w:ascii="宋体" w:hAnsi="宋体" w:cs="宋体"/>
              </w:rPr>
              <w:t>4</w:t>
            </w:r>
            <w:r>
              <w:rPr>
                <w:rFonts w:hint="eastAsia" w:ascii="宋体" w:hAnsi="宋体" w:cs="宋体"/>
              </w:rPr>
              <w:t>分。最多得</w:t>
            </w:r>
            <w:r>
              <w:rPr>
                <w:rFonts w:ascii="宋体" w:hAnsi="宋体" w:cs="宋体"/>
              </w:rPr>
              <w:t>8</w:t>
            </w:r>
            <w:r>
              <w:rPr>
                <w:rFonts w:hint="eastAsia" w:ascii="宋体" w:hAnsi="宋体" w:cs="宋体"/>
              </w:rPr>
              <w:t>分。</w:t>
            </w:r>
          </w:p>
          <w:p>
            <w:pPr>
              <w:pStyle w:val="2"/>
              <w:jc w:val="left"/>
            </w:pPr>
            <w:r>
              <w:rPr>
                <w:rFonts w:hint="eastAsia" w:ascii="宋体" w:hAnsi="宋体" w:eastAsia="宋体" w:cs="宋体"/>
                <w:sz w:val="24"/>
              </w:rPr>
              <w:t xml:space="preserve">注：除项目负责人外，人员不重复得分，须提供投标人为其缴纳近6个月社保证明及相关证书证明材料加盖公章。 </w:t>
            </w:r>
          </w:p>
        </w:tc>
        <w:tc>
          <w:tcPr>
            <w:tcW w:w="1562" w:type="dxa"/>
            <w:vAlign w:val="center"/>
          </w:tcPr>
          <w:p>
            <w:pPr>
              <w:spacing w:line="288" w:lineRule="auto"/>
              <w:jc w:val="center"/>
            </w:pPr>
            <w:r>
              <w:rPr>
                <w:rFonts w:hint="eastAsia"/>
              </w:rPr>
              <w:t>共同评审因素</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Align w:val="center"/>
          </w:tcPr>
          <w:p>
            <w:pPr>
              <w:spacing w:line="500" w:lineRule="exact"/>
              <w:jc w:val="center"/>
              <w:rPr>
                <w:rFonts w:ascii="宋体" w:hAnsi="宋体" w:cs="宋体"/>
              </w:rPr>
            </w:pPr>
            <w:r>
              <w:rPr>
                <w:rFonts w:hint="eastAsia" w:ascii="宋体" w:hAnsi="宋体" w:cs="宋体"/>
              </w:rPr>
              <w:t>服务方案</w:t>
            </w:r>
          </w:p>
          <w:p>
            <w:pPr>
              <w:spacing w:line="500" w:lineRule="exact"/>
              <w:jc w:val="center"/>
              <w:rPr>
                <w:rFonts w:ascii="宋体" w:hAnsi="宋体" w:cs="宋体"/>
                <w:color w:val="000000"/>
              </w:rPr>
            </w:pPr>
            <w:r>
              <w:rPr>
                <w:rFonts w:hint="eastAsia" w:ascii="宋体" w:hAnsi="宋体" w:cs="宋体"/>
              </w:rPr>
              <w:t>（20分）</w:t>
            </w:r>
          </w:p>
        </w:tc>
        <w:tc>
          <w:tcPr>
            <w:tcW w:w="5371" w:type="dxa"/>
            <w:vAlign w:val="center"/>
          </w:tcPr>
          <w:p>
            <w:pPr>
              <w:spacing w:line="500" w:lineRule="exact"/>
              <w:rPr>
                <w:rFonts w:ascii="宋体" w:hAnsi="宋体" w:cs="宋体"/>
                <w:color w:val="000000"/>
              </w:rPr>
            </w:pPr>
            <w:r>
              <w:rPr>
                <w:rFonts w:hint="eastAsia" w:ascii="宋体" w:hAnsi="宋体" w:cs="宋体"/>
              </w:rPr>
              <w:t>比选申请人可以对可能承担的全部评估工作拟定服务方案。</w:t>
            </w:r>
            <w:r>
              <w:rPr>
                <w:rFonts w:hint="eastAsia" w:ascii="宋体" w:hAnsi="宋体" w:cs="宋体"/>
                <w:szCs w:val="21"/>
              </w:rPr>
              <w:t>依据能否预先提示项目的重点及解决方案，所提交服务方案是否合理给予综合评分。优：16-20分，良：11-15分，中：6-10分，差：0-5分。</w:t>
            </w:r>
          </w:p>
        </w:tc>
        <w:tc>
          <w:tcPr>
            <w:tcW w:w="1562" w:type="dxa"/>
            <w:vAlign w:val="center"/>
          </w:tcPr>
          <w:p>
            <w:pPr>
              <w:spacing w:line="288" w:lineRule="auto"/>
              <w:jc w:val="center"/>
              <w:rPr>
                <w:rFonts w:ascii="宋体" w:hAnsi="宋体" w:cs="宋体"/>
                <w:color w:val="000000"/>
              </w:rPr>
            </w:pPr>
            <w:r>
              <w:rPr>
                <w:rFonts w:hint="eastAsia" w:ascii="宋体" w:hAnsi="宋体" w:cs="宋体"/>
                <w:color w:val="000000"/>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Align w:val="center"/>
          </w:tcPr>
          <w:p>
            <w:pPr>
              <w:pStyle w:val="6"/>
              <w:ind w:firstLine="240" w:firstLineChars="100"/>
            </w:pPr>
            <w:r>
              <w:rPr>
                <w:rFonts w:hint="eastAsia"/>
              </w:rPr>
              <w:t>综合实力</w:t>
            </w:r>
          </w:p>
          <w:p>
            <w:pPr>
              <w:pStyle w:val="6"/>
              <w:ind w:firstLine="240" w:firstLineChars="100"/>
            </w:pPr>
            <w:r>
              <w:rPr>
                <w:rFonts w:hint="eastAsia" w:ascii="宋体" w:hAnsi="宋体" w:cs="宋体"/>
              </w:rPr>
              <w:t>（</w:t>
            </w:r>
            <w:r>
              <w:rPr>
                <w:rFonts w:ascii="宋体" w:hAnsi="宋体" w:cs="宋体"/>
              </w:rPr>
              <w:t>10</w:t>
            </w:r>
            <w:r>
              <w:rPr>
                <w:rFonts w:hint="eastAsia" w:ascii="宋体" w:hAnsi="宋体" w:cs="宋体"/>
              </w:rPr>
              <w:t>分）</w:t>
            </w:r>
          </w:p>
        </w:tc>
        <w:tc>
          <w:tcPr>
            <w:tcW w:w="5371" w:type="dxa"/>
            <w:vAlign w:val="center"/>
          </w:tcPr>
          <w:p>
            <w:pPr>
              <w:spacing w:line="360" w:lineRule="exact"/>
              <w:textAlignment w:val="baseline"/>
              <w:rPr>
                <w:rFonts w:ascii="宋体" w:hAnsi="宋体" w:cs="宋体"/>
              </w:rPr>
            </w:pPr>
            <w:r>
              <w:rPr>
                <w:rFonts w:hint="eastAsia" w:ascii="宋体" w:hAnsi="宋体" w:cs="宋体"/>
              </w:rPr>
              <w:t>1、具有ISO9001质量管理体系认证证书的得2分；</w:t>
            </w:r>
          </w:p>
          <w:p>
            <w:pPr>
              <w:spacing w:line="360" w:lineRule="exact"/>
              <w:textAlignment w:val="baseline"/>
              <w:rPr>
                <w:rFonts w:ascii="宋体" w:hAnsi="宋体" w:cs="宋体"/>
              </w:rPr>
            </w:pPr>
            <w:r>
              <w:rPr>
                <w:rFonts w:hint="eastAsia" w:ascii="宋体" w:hAnsi="宋体" w:cs="宋体"/>
              </w:rPr>
              <w:t>2、具有ISO45001职业健康安全管理体系认证证书的得2分；</w:t>
            </w:r>
          </w:p>
          <w:p>
            <w:pPr>
              <w:spacing w:line="360" w:lineRule="exact"/>
              <w:textAlignment w:val="baseline"/>
              <w:rPr>
                <w:rFonts w:ascii="宋体" w:hAnsi="宋体" w:cs="宋体"/>
              </w:rPr>
            </w:pPr>
            <w:r>
              <w:rPr>
                <w:rFonts w:hint="eastAsia" w:ascii="宋体" w:hAnsi="宋体" w:cs="宋体"/>
              </w:rPr>
              <w:t>3、具有ISO14001环境管理体系认证证书的得</w:t>
            </w:r>
            <w:r>
              <w:rPr>
                <w:rFonts w:ascii="宋体" w:hAnsi="宋体" w:cs="宋体"/>
              </w:rPr>
              <w:t>2</w:t>
            </w:r>
            <w:r>
              <w:rPr>
                <w:rFonts w:hint="eastAsia" w:ascii="宋体" w:hAnsi="宋体" w:cs="宋体"/>
              </w:rPr>
              <w:t>分；</w:t>
            </w:r>
          </w:p>
          <w:p>
            <w:pPr>
              <w:pStyle w:val="2"/>
              <w:rPr>
                <w:rFonts w:hint="eastAsia" w:ascii="宋体" w:hAnsi="宋体" w:eastAsia="宋体" w:cs="宋体"/>
                <w:sz w:val="24"/>
              </w:rPr>
            </w:pPr>
            <w:r>
              <w:rPr>
                <w:rFonts w:hint="eastAsia" w:ascii="宋体" w:hAnsi="宋体" w:eastAsia="宋体" w:cs="宋体"/>
                <w:sz w:val="24"/>
              </w:rPr>
              <w:t>4、具有交通运输行业安全生产标准化评价机构二级及以上资质，得</w:t>
            </w:r>
            <w:r>
              <w:rPr>
                <w:rFonts w:ascii="宋体" w:hAnsi="宋体" w:eastAsia="宋体" w:cs="宋体"/>
                <w:sz w:val="24"/>
              </w:rPr>
              <w:t>4</w:t>
            </w:r>
            <w:r>
              <w:rPr>
                <w:rFonts w:hint="eastAsia" w:ascii="宋体" w:hAnsi="宋体" w:eastAsia="宋体" w:cs="宋体"/>
                <w:sz w:val="24"/>
              </w:rPr>
              <w:t>分。</w:t>
            </w:r>
          </w:p>
          <w:p>
            <w:pPr>
              <w:spacing w:line="500" w:lineRule="exact"/>
              <w:rPr>
                <w:rFonts w:ascii="宋体" w:hAnsi="宋体" w:cs="宋体"/>
              </w:rPr>
            </w:pPr>
            <w:r>
              <w:rPr>
                <w:rFonts w:hint="eastAsia" w:ascii="宋体" w:hAnsi="宋体" w:cs="宋体"/>
              </w:rPr>
              <w:t>（提供证书复印件和全国认证认可信息公共服务平台查询截图并加盖公章，交通运输行业安全生产标准化评价机构二级及以上资质具体提供《关于四川省交通运输企业安全生产标准化评价机构备案情况的公示文件》并加盖单位公章））。</w:t>
            </w:r>
          </w:p>
        </w:tc>
        <w:tc>
          <w:tcPr>
            <w:tcW w:w="1562" w:type="dxa"/>
            <w:vAlign w:val="center"/>
          </w:tcPr>
          <w:p>
            <w:pPr>
              <w:spacing w:line="288" w:lineRule="auto"/>
              <w:jc w:val="center"/>
              <w:rPr>
                <w:rFonts w:ascii="宋体" w:hAnsi="宋体" w:cs="宋体"/>
                <w:color w:val="000000"/>
              </w:rPr>
            </w:pPr>
            <w:r>
              <w:rPr>
                <w:rFonts w:hint="eastAsia" w:ascii="宋体" w:hAnsi="宋体" w:cs="宋体"/>
                <w:color w:val="000000"/>
              </w:rPr>
              <w:t>技术评审因素</w:t>
            </w:r>
          </w:p>
        </w:tc>
      </w:tr>
    </w:tbl>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评审委员会按以上标准对各有效比选申请人进行评分，比选申请人最终得分为各评委对其评分的算数平均值。评分分值计算保留小数点后两位，小数点后第三位“四舍五入”。</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评审委员会按得分由高到低顺序推荐中选候选人。首先比较总分，总分相同时，依次比较报价高低（低的优先）、类似业绩、团队人员、综合实力、服务方案得分，直至确定中选候选人顺序。</w:t>
      </w:r>
    </w:p>
    <w:p>
      <w:pPr>
        <w:spacing w:line="500" w:lineRule="exact"/>
        <w:ind w:firstLine="482" w:firstLineChars="200"/>
        <w:rPr>
          <w:rFonts w:asciiTheme="minorEastAsia" w:hAnsiTheme="minorEastAsia" w:eastAsiaTheme="minorEastAsia"/>
        </w:rPr>
      </w:pPr>
      <w:r>
        <w:rPr>
          <w:rFonts w:hint="eastAsia" w:asciiTheme="minorEastAsia" w:hAnsiTheme="minorEastAsia" w:eastAsiaTheme="minorEastAsia"/>
          <w:b/>
        </w:rPr>
        <w:t>五、其他</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（一）比选申请文件的澄清和补正</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评审专家在评审过程中，对认为需要比选申请人澄清、说明或补正的事项，应由评审委员会向比选申请人发出书面《评审专家向比选申请人质疑函》进行询问。比选申请人的澄清、说明或补正应当采用书面形式，并由比选申请人的法定代表人或其授权的代理人签字有效。</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2.如果评审专家对比选申请人提交的澄清、说明或补正依然存在疑问，评审专家可以进一步要求澄清、说明或补正，比选申请人应进一步澄清、说明或补正，直至评审专家认为全部疑问得到澄清和说明。</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3.在评审过程中，评审委员会可以书面形式要求比选申请人对所提交的比选申请文件中不明确的内容进行书面澄清或说明。评审委员会不接受比选申请人主动提出的澄清、说明或补正。</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4.如果比选申请人未按要求及时回复《评审专家向比选申请人质疑函》，其比选申请应予以否决。</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（二）比选文件的澄清和补正</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在评审过程中，评审委员会对认为需要比选人或代理机构对比选文件进行解释、说明的事项，应由评审委员会向比选人或代理机构发出书面《评审专家向比选人或代理机构质疑函》进行询问。比选人或代理机构的解释、说明应当采用书面形式，并由比选人或代理机构代表签字有效。比选人或代理机构的解释、说明应当合法、公平、公正，并不得改变比选文件的实质性内容。</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2.如果比选人或代理机构未按要求回复《评审专家向比选人或代理机构质疑函》，评审专家可拒绝评审或按不利于比选人或代理机构的方式处理，比选人或代理机构承担相应责任。</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三）评审委员会在做出否决比选申请决定前，应向比选申请人发出《否决比选申请通知函》，告知比选申请人否决理由，允许比选申请人书面澄清和申诉，但比选申请人不得对比选申请文件实质性内容进行补充和修改。</w:t>
      </w:r>
    </w:p>
    <w:p>
      <w:pPr>
        <w:spacing w:line="500" w:lineRule="exact"/>
        <w:ind w:firstLine="480" w:firstLineChars="200"/>
        <w:rPr>
          <w:rFonts w:asciiTheme="minorEastAsia" w:hAnsiTheme="minorEastAsia" w:eastAsiaTheme="minorEastAsia"/>
          <w:b/>
        </w:rPr>
      </w:pPr>
      <w:r>
        <w:rPr>
          <w:rFonts w:hint="eastAsia" w:asciiTheme="minorEastAsia" w:hAnsiTheme="minorEastAsia" w:eastAsiaTheme="minorEastAsia"/>
        </w:rPr>
        <w:t>（四）评审委员会完成评审后，由应当向比选人提交书面评审报告。</w:t>
      </w:r>
    </w:p>
    <w:p>
      <w:pPr>
        <w:spacing w:line="500" w:lineRule="exact"/>
        <w:jc w:val="left"/>
        <w:rPr>
          <w:rFonts w:asciiTheme="minorEastAsia" w:hAnsiTheme="minorEastAsia" w:eastAsiaTheme="minorEastAsia"/>
          <w:b/>
        </w:rPr>
      </w:pPr>
    </w:p>
    <w:p>
      <w:pPr>
        <w:spacing w:line="500" w:lineRule="exact"/>
        <w:jc w:val="left"/>
        <w:rPr>
          <w:rFonts w:asciiTheme="minorEastAsia" w:hAnsiTheme="minorEastAsia" w:eastAsiaTheme="minorEastAsia"/>
          <w:b/>
        </w:rPr>
      </w:pPr>
    </w:p>
    <w:p>
      <w:pPr>
        <w:spacing w:line="500" w:lineRule="exact"/>
        <w:jc w:val="left"/>
        <w:rPr>
          <w:rFonts w:asciiTheme="minorEastAsia" w:hAnsiTheme="minorEastAsia" w:eastAsiaTheme="minorEastAsia"/>
          <w:b/>
        </w:rPr>
      </w:pPr>
    </w:p>
    <w:p>
      <w:pPr>
        <w:spacing w:line="500" w:lineRule="exact"/>
        <w:jc w:val="left"/>
        <w:rPr>
          <w:rFonts w:asciiTheme="minorEastAsia" w:hAnsiTheme="minorEastAsia" w:eastAsiaTheme="minorEastAsia"/>
          <w:b/>
        </w:rPr>
      </w:pPr>
    </w:p>
    <w:p>
      <w:pPr>
        <w:pStyle w:val="43"/>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44"/>
        <w:rPr>
          <w:rFonts w:asciiTheme="minorEastAsia" w:hAnsiTheme="minorEastAsia" w:eastAsiaTheme="minorEastAsia"/>
          <w:b/>
        </w:rPr>
      </w:pPr>
    </w:p>
    <w:p>
      <w:pPr>
        <w:pStyle w:val="3"/>
        <w:spacing w:before="0" w:after="0" w:line="500" w:lineRule="exact"/>
        <w:rPr>
          <w:rFonts w:hint="eastAsia" w:ascii="宋体" w:hAnsi="宋体" w:cs="宋体"/>
        </w:rPr>
      </w:pPr>
      <w:bookmarkStart w:id="22" w:name="_Toc501213282"/>
      <w:bookmarkStart w:id="23" w:name="_Toc12976145"/>
      <w:bookmarkStart w:id="24" w:name="_Toc501213281"/>
      <w:bookmarkStart w:id="25" w:name="_Toc83380470"/>
      <w:bookmarkStart w:id="26" w:name="_Toc102391995"/>
      <w:bookmarkStart w:id="27" w:name="_Toc83377428"/>
      <w:bookmarkStart w:id="28" w:name="_Toc82511898"/>
    </w:p>
    <w:p>
      <w:pPr>
        <w:rPr>
          <w:rFonts w:hint="eastAsia"/>
        </w:rPr>
      </w:pPr>
    </w:p>
    <w:p>
      <w:pPr>
        <w:pStyle w:val="3"/>
        <w:spacing w:before="0" w:after="0" w:line="500" w:lineRule="exact"/>
        <w:rPr>
          <w:rFonts w:ascii="宋体" w:hAnsi="宋体" w:cs="宋体"/>
          <w:bCs/>
          <w:sz w:val="32"/>
          <w:szCs w:val="32"/>
        </w:rPr>
      </w:pPr>
      <w:r>
        <w:rPr>
          <w:rFonts w:hint="eastAsia" w:ascii="宋体" w:hAnsi="宋体" w:cs="宋体"/>
        </w:rPr>
        <w:t>第</w:t>
      </w:r>
      <w:r>
        <w:rPr>
          <w:rFonts w:hint="eastAsia" w:ascii="宋体" w:hAnsi="宋体" w:cs="宋体"/>
          <w:lang w:eastAsia="zh-CN"/>
        </w:rPr>
        <w:t>四</w:t>
      </w:r>
      <w:r>
        <w:rPr>
          <w:rFonts w:hint="eastAsia" w:ascii="宋体" w:hAnsi="宋体" w:cs="宋体"/>
        </w:rPr>
        <w:t xml:space="preserve">章  </w:t>
      </w:r>
      <w:bookmarkEnd w:id="22"/>
      <w:r>
        <w:rPr>
          <w:rFonts w:hint="eastAsia" w:ascii="宋体" w:hAnsi="宋体" w:cs="宋体"/>
        </w:rPr>
        <w:t>服务内容和要求</w:t>
      </w:r>
      <w:bookmarkEnd w:id="23"/>
      <w:bookmarkStart w:id="29" w:name="_Toc12976146"/>
    </w:p>
    <w:p>
      <w:pPr>
        <w:pStyle w:val="2"/>
        <w:ind w:firstLine="560" w:firstLineChars="200"/>
        <w:rPr>
          <w:rFonts w:ascii="宋体" w:hAnsi="宋体" w:eastAsia="宋体" w:cs="宋体"/>
          <w:bCs/>
          <w:sz w:val="28"/>
          <w:szCs w:val="28"/>
        </w:rPr>
      </w:pPr>
      <w:r>
        <w:rPr>
          <w:rFonts w:hint="eastAsia" w:ascii="宋体" w:hAnsi="宋体" w:eastAsia="宋体" w:cs="宋体"/>
          <w:bCs/>
          <w:sz w:val="28"/>
          <w:szCs w:val="28"/>
        </w:rPr>
        <w:t>对标最新版的安全文化评审标准来完善安全文化体系缺失的一些工作，评估企业当下的安全管理及安全文化建设的现状，更新企业特色的安全文化体系结构及内容、提供安全文化建设培训及辅导，培养安全文化建设骨干，指导更新安全文化手册、组织调研访谈及安全文化建设绩效评估、指导编制安全文化建设成果总结P</w:t>
      </w:r>
      <w:r>
        <w:rPr>
          <w:rFonts w:ascii="宋体" w:hAnsi="宋体" w:eastAsia="宋体" w:cs="宋体"/>
          <w:bCs/>
          <w:sz w:val="28"/>
          <w:szCs w:val="28"/>
        </w:rPr>
        <w:t>PT</w:t>
      </w:r>
      <w:r>
        <w:rPr>
          <w:rFonts w:hint="eastAsia" w:ascii="宋体" w:hAnsi="宋体" w:eastAsia="宋体" w:cs="宋体"/>
          <w:bCs/>
          <w:sz w:val="28"/>
          <w:szCs w:val="28"/>
        </w:rPr>
        <w:t>及文字总结、做好安全文化建设过程中的应知应会辅导、指导现场安全文化氛围打造、指导企业完善安全激励机制及实施全员参与安全事务的相关专题工作、完善安全宣传视觉体系、提炼企业最新的安全特色举措等，具体服务内容及要求如下：</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1、此次安全文化建设主要核心工作</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rPr>
        <w:tab/>
      </w:r>
      <w:r>
        <w:rPr>
          <w:rFonts w:hint="eastAsia" w:ascii="宋体" w:hAnsi="宋体" w:eastAsia="宋体" w:cs="宋体"/>
          <w:bCs/>
          <w:sz w:val="28"/>
          <w:szCs w:val="28"/>
        </w:rPr>
        <w:t>对公司各部门进行现场初步调研和分析，重点了解公司目前安全文化四大体系建设情况，分析存在的主要问题。</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rPr>
        <w:tab/>
      </w:r>
      <w:r>
        <w:rPr>
          <w:rFonts w:hint="eastAsia" w:ascii="宋体" w:hAnsi="宋体" w:eastAsia="宋体" w:cs="宋体"/>
          <w:bCs/>
          <w:sz w:val="28"/>
          <w:szCs w:val="28"/>
        </w:rPr>
        <w:t>对全员组织无记名量化调研评估，分析评估结果。</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rPr>
        <w:tab/>
      </w:r>
      <w:r>
        <w:rPr>
          <w:rFonts w:hint="eastAsia" w:ascii="宋体" w:hAnsi="宋体" w:eastAsia="宋体" w:cs="宋体"/>
          <w:bCs/>
          <w:sz w:val="28"/>
          <w:szCs w:val="28"/>
        </w:rPr>
        <w:t>根据公司情况设计调查表并指导公司在线填报。</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rPr>
        <w:tab/>
      </w:r>
      <w:r>
        <w:rPr>
          <w:rFonts w:hint="eastAsia" w:ascii="宋体" w:hAnsi="宋体" w:eastAsia="宋体" w:cs="宋体"/>
          <w:bCs/>
          <w:sz w:val="28"/>
          <w:szCs w:val="28"/>
        </w:rPr>
        <w:t>指导和组织各个部门代表讨论并策划安全文化具体举措。</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5)</w:t>
      </w:r>
      <w:r>
        <w:rPr>
          <w:rFonts w:hint="eastAsia" w:ascii="宋体" w:hAnsi="宋体" w:eastAsia="宋体" w:cs="宋体"/>
          <w:bCs/>
          <w:sz w:val="28"/>
          <w:szCs w:val="28"/>
        </w:rPr>
        <w:tab/>
      </w:r>
      <w:r>
        <w:rPr>
          <w:rFonts w:hint="eastAsia" w:ascii="宋体" w:hAnsi="宋体" w:eastAsia="宋体" w:cs="宋体"/>
          <w:bCs/>
          <w:sz w:val="28"/>
          <w:szCs w:val="28"/>
        </w:rPr>
        <w:t>组织评估和回顾更新安全系列价值观，策划深化宣贯方式。</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6)</w:t>
      </w:r>
      <w:r>
        <w:rPr>
          <w:rFonts w:hint="eastAsia" w:ascii="宋体" w:hAnsi="宋体" w:eastAsia="宋体" w:cs="宋体"/>
          <w:bCs/>
          <w:sz w:val="28"/>
          <w:szCs w:val="28"/>
        </w:rPr>
        <w:tab/>
      </w:r>
      <w:r>
        <w:rPr>
          <w:rFonts w:hint="eastAsia" w:ascii="宋体" w:hAnsi="宋体" w:eastAsia="宋体" w:cs="宋体"/>
          <w:bCs/>
          <w:sz w:val="28"/>
          <w:szCs w:val="28"/>
        </w:rPr>
        <w:t>通过调研编制安全文化建设绩效评估报告，明确改善目标及计划。</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7)</w:t>
      </w:r>
      <w:r>
        <w:rPr>
          <w:rFonts w:hint="eastAsia" w:ascii="宋体" w:hAnsi="宋体" w:eastAsia="宋体" w:cs="宋体"/>
          <w:bCs/>
          <w:sz w:val="28"/>
          <w:szCs w:val="28"/>
        </w:rPr>
        <w:tab/>
      </w:r>
      <w:r>
        <w:rPr>
          <w:rFonts w:hint="eastAsia" w:ascii="宋体" w:hAnsi="宋体" w:eastAsia="宋体" w:cs="宋体"/>
          <w:bCs/>
          <w:sz w:val="28"/>
          <w:szCs w:val="28"/>
        </w:rPr>
        <w:t>根据初步调查分析结果，制定公司安全文化详细实施计划及阶梯式的安全文化建设的长远规划行动举措。</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8)</w:t>
      </w:r>
      <w:r>
        <w:rPr>
          <w:rFonts w:hint="eastAsia" w:ascii="宋体" w:hAnsi="宋体" w:eastAsia="宋体" w:cs="宋体"/>
          <w:bCs/>
          <w:sz w:val="28"/>
          <w:szCs w:val="28"/>
        </w:rPr>
        <w:tab/>
      </w:r>
      <w:r>
        <w:rPr>
          <w:rFonts w:hint="eastAsia" w:ascii="宋体" w:hAnsi="宋体" w:eastAsia="宋体" w:cs="宋体"/>
          <w:bCs/>
          <w:sz w:val="28"/>
          <w:szCs w:val="28"/>
        </w:rPr>
        <w:t>指导员工评估现有激励机制对安全工作的实效；</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9)</w:t>
      </w:r>
      <w:r>
        <w:rPr>
          <w:rFonts w:hint="eastAsia" w:ascii="宋体" w:hAnsi="宋体" w:eastAsia="宋体" w:cs="宋体"/>
          <w:bCs/>
          <w:sz w:val="28"/>
          <w:szCs w:val="28"/>
        </w:rPr>
        <w:tab/>
      </w:r>
      <w:r>
        <w:rPr>
          <w:rFonts w:hint="eastAsia" w:ascii="宋体" w:hAnsi="宋体" w:eastAsia="宋体" w:cs="宋体"/>
          <w:bCs/>
          <w:sz w:val="28"/>
          <w:szCs w:val="28"/>
        </w:rPr>
        <w:t>根据评估结果进一步优化激励机制，激发实效性参与及贡献度。</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10)</w:t>
      </w:r>
      <w:r>
        <w:rPr>
          <w:rFonts w:hint="eastAsia" w:ascii="宋体" w:hAnsi="宋体" w:eastAsia="宋体" w:cs="宋体"/>
          <w:bCs/>
          <w:sz w:val="28"/>
          <w:szCs w:val="28"/>
        </w:rPr>
        <w:tab/>
      </w:r>
      <w:r>
        <w:rPr>
          <w:rFonts w:hint="eastAsia" w:ascii="宋体" w:hAnsi="宋体" w:eastAsia="宋体" w:cs="宋体"/>
          <w:bCs/>
          <w:sz w:val="28"/>
          <w:szCs w:val="28"/>
        </w:rPr>
        <w:t>针对调研及安全文化建设现状绩效评估发现的改进机会，开展安全文化宣贯及研讨会，培训有感领导及安全文化建设骨干。</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11)</w:t>
      </w:r>
      <w:r>
        <w:rPr>
          <w:rFonts w:hint="eastAsia" w:ascii="宋体" w:hAnsi="宋体" w:eastAsia="宋体" w:cs="宋体"/>
          <w:bCs/>
          <w:sz w:val="28"/>
          <w:szCs w:val="28"/>
        </w:rPr>
        <w:tab/>
      </w:r>
      <w:r>
        <w:rPr>
          <w:rFonts w:hint="eastAsia" w:ascii="宋体" w:hAnsi="宋体" w:eastAsia="宋体" w:cs="宋体"/>
          <w:bCs/>
          <w:sz w:val="28"/>
          <w:szCs w:val="28"/>
        </w:rPr>
        <w:t>开展公司骨干安全文化建设工具专项培训。</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12)</w:t>
      </w:r>
      <w:r>
        <w:rPr>
          <w:rFonts w:hint="eastAsia" w:ascii="宋体" w:hAnsi="宋体" w:eastAsia="宋体" w:cs="宋体"/>
          <w:bCs/>
          <w:sz w:val="28"/>
          <w:szCs w:val="28"/>
        </w:rPr>
        <w:tab/>
      </w:r>
      <w:r>
        <w:rPr>
          <w:rFonts w:hint="eastAsia" w:ascii="宋体" w:hAnsi="宋体" w:eastAsia="宋体" w:cs="宋体"/>
          <w:bCs/>
          <w:sz w:val="28"/>
          <w:szCs w:val="28"/>
        </w:rPr>
        <w:t>组织安全文化专题培训及安全承诺仪式。</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13)</w:t>
      </w:r>
      <w:r>
        <w:rPr>
          <w:rFonts w:hint="eastAsia" w:ascii="宋体" w:hAnsi="宋体" w:eastAsia="宋体" w:cs="宋体"/>
          <w:bCs/>
          <w:sz w:val="28"/>
          <w:szCs w:val="28"/>
        </w:rPr>
        <w:tab/>
      </w:r>
      <w:r>
        <w:rPr>
          <w:rFonts w:hint="eastAsia" w:ascii="宋体" w:hAnsi="宋体" w:eastAsia="宋体" w:cs="宋体"/>
          <w:bCs/>
          <w:sz w:val="28"/>
          <w:szCs w:val="28"/>
        </w:rPr>
        <w:t>优化全员参与安全改善的激励机制纳入业务运营实际并推进实施，宣传参与成果，营建改善文化。</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14)</w:t>
      </w:r>
      <w:r>
        <w:rPr>
          <w:rFonts w:hint="eastAsia" w:ascii="宋体" w:hAnsi="宋体" w:eastAsia="宋体" w:cs="宋体"/>
          <w:bCs/>
          <w:sz w:val="28"/>
          <w:szCs w:val="28"/>
        </w:rPr>
        <w:tab/>
      </w:r>
      <w:r>
        <w:rPr>
          <w:rFonts w:hint="eastAsia" w:ascii="宋体" w:hAnsi="宋体" w:eastAsia="宋体" w:cs="宋体"/>
          <w:bCs/>
          <w:sz w:val="28"/>
          <w:szCs w:val="28"/>
        </w:rPr>
        <w:t>设计全员参与的安全机制，如专项技能秀show、安全里程碑、安全之星、安全银行、安全达人等，通过各项安全专题活动，增加员工安全文化实际参与体验交流和认同感。</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15)</w:t>
      </w:r>
      <w:r>
        <w:rPr>
          <w:rFonts w:hint="eastAsia" w:ascii="宋体" w:hAnsi="宋体" w:eastAsia="宋体" w:cs="宋体"/>
          <w:bCs/>
          <w:sz w:val="28"/>
          <w:szCs w:val="28"/>
        </w:rPr>
        <w:tab/>
      </w:r>
      <w:r>
        <w:rPr>
          <w:rFonts w:hint="eastAsia" w:ascii="宋体" w:hAnsi="宋体" w:eastAsia="宋体" w:cs="宋体"/>
          <w:bCs/>
          <w:sz w:val="28"/>
          <w:szCs w:val="28"/>
        </w:rPr>
        <w:t>设计安全文化特色专题项目、安全精益改善参与激励机制及气候，通过各项安全专题活动，提升员工安全文化参与度及认知能力。</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16)</w:t>
      </w:r>
      <w:r>
        <w:rPr>
          <w:rFonts w:hint="eastAsia" w:ascii="宋体" w:hAnsi="宋体" w:eastAsia="宋体" w:cs="宋体"/>
          <w:bCs/>
          <w:sz w:val="28"/>
          <w:szCs w:val="28"/>
        </w:rPr>
        <w:tab/>
      </w:r>
      <w:r>
        <w:rPr>
          <w:rFonts w:hint="eastAsia" w:ascii="宋体" w:hAnsi="宋体" w:eastAsia="宋体" w:cs="宋体"/>
          <w:bCs/>
          <w:sz w:val="28"/>
          <w:szCs w:val="28"/>
        </w:rPr>
        <w:t>指导完善日常控制各类风险的实践举措，并进行品牌化提炼，塑造公司特色的行为安全文化。</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17)</w:t>
      </w:r>
      <w:r>
        <w:rPr>
          <w:rFonts w:hint="eastAsia" w:ascii="宋体" w:hAnsi="宋体" w:eastAsia="宋体" w:cs="宋体"/>
          <w:bCs/>
          <w:sz w:val="28"/>
          <w:szCs w:val="28"/>
        </w:rPr>
        <w:tab/>
      </w:r>
      <w:r>
        <w:rPr>
          <w:rFonts w:hint="eastAsia" w:ascii="宋体" w:hAnsi="宋体" w:eastAsia="宋体" w:cs="宋体"/>
          <w:bCs/>
          <w:sz w:val="28"/>
          <w:szCs w:val="28"/>
        </w:rPr>
        <w:t>深度提炼具备公司特色、具备风险控制实效、提高人因因素与组织绩效、营造安全气候等安全举措的logo品牌、口令及专有标语，利于内外部推广宣传并产生深入人心的效应。</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18)</w:t>
      </w:r>
      <w:r>
        <w:rPr>
          <w:rFonts w:hint="eastAsia" w:ascii="宋体" w:hAnsi="宋体" w:eastAsia="宋体" w:cs="宋体"/>
          <w:bCs/>
          <w:sz w:val="28"/>
          <w:szCs w:val="28"/>
        </w:rPr>
        <w:tab/>
      </w:r>
      <w:r>
        <w:rPr>
          <w:rFonts w:hint="eastAsia" w:ascii="宋体" w:hAnsi="宋体" w:eastAsia="宋体" w:cs="宋体"/>
          <w:bCs/>
          <w:sz w:val="28"/>
          <w:szCs w:val="28"/>
        </w:rPr>
        <w:t>实施安全文化建设结果评估，编制安全文化建设成果报告、安全文化建设绩效评估报告等。</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19)</w:t>
      </w:r>
      <w:r>
        <w:rPr>
          <w:rFonts w:hint="eastAsia" w:ascii="宋体" w:hAnsi="宋体" w:eastAsia="宋体" w:cs="宋体"/>
          <w:bCs/>
          <w:sz w:val="28"/>
          <w:szCs w:val="28"/>
        </w:rPr>
        <w:tab/>
      </w:r>
      <w:r>
        <w:rPr>
          <w:rFonts w:hint="eastAsia" w:ascii="宋体" w:hAnsi="宋体" w:eastAsia="宋体" w:cs="宋体"/>
          <w:bCs/>
          <w:sz w:val="28"/>
          <w:szCs w:val="28"/>
        </w:rPr>
        <w:t>指导筹备省级和市级安全文化专家组需要检查的资料，形成安全文化建设体系资料及相应的安全管理体系资料。</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20)</w:t>
      </w:r>
      <w:r>
        <w:rPr>
          <w:rFonts w:hint="eastAsia" w:ascii="宋体" w:hAnsi="宋体" w:eastAsia="宋体" w:cs="宋体"/>
          <w:bCs/>
          <w:sz w:val="28"/>
          <w:szCs w:val="28"/>
        </w:rPr>
        <w:tab/>
      </w:r>
      <w:r>
        <w:rPr>
          <w:rFonts w:hint="eastAsia" w:ascii="宋体" w:hAnsi="宋体" w:eastAsia="宋体" w:cs="宋体"/>
          <w:bCs/>
          <w:sz w:val="28"/>
          <w:szCs w:val="28"/>
        </w:rPr>
        <w:t>开展全员应知应会辅导，包括核心安全领导力及骨干训练、考试、座谈等。</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2、此次安全文化宣传类主要工作</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rPr>
        <w:tab/>
      </w:r>
      <w:r>
        <w:rPr>
          <w:rFonts w:hint="eastAsia" w:ascii="宋体" w:hAnsi="宋体" w:eastAsia="宋体" w:cs="宋体"/>
          <w:bCs/>
          <w:sz w:val="28"/>
          <w:szCs w:val="28"/>
        </w:rPr>
        <w:t>针对公司等实际，根据公司情况塑造现场安全环境文化建设，评估公司安全宣传栏、板、架、室，并指导公司定期对宣传内容进行优化。设立安全文化廊、安全角、黑板报、宣传栏等员工安全文化阵地，指导每月至少更换1次内容。</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rPr>
        <w:tab/>
      </w:r>
      <w:r>
        <w:rPr>
          <w:rFonts w:hint="eastAsia" w:ascii="宋体" w:hAnsi="宋体" w:eastAsia="宋体" w:cs="宋体"/>
          <w:bCs/>
          <w:sz w:val="28"/>
          <w:szCs w:val="28"/>
        </w:rPr>
        <w:t>指导发布及产生安全文化建设新媒体创意产品不低于2个。</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rPr>
        <w:tab/>
      </w:r>
      <w:r>
        <w:rPr>
          <w:rFonts w:hint="eastAsia" w:ascii="宋体" w:hAnsi="宋体" w:eastAsia="宋体" w:cs="宋体"/>
          <w:bCs/>
          <w:sz w:val="28"/>
          <w:szCs w:val="28"/>
        </w:rPr>
        <w:t>编制公司特色的安全学习材料，如安全文化建设手册、安全专题折页、图示化员工口袋书等。</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rPr>
        <w:tab/>
      </w:r>
      <w:r>
        <w:rPr>
          <w:rFonts w:hint="eastAsia" w:ascii="宋体" w:hAnsi="宋体" w:eastAsia="宋体" w:cs="宋体"/>
          <w:bCs/>
          <w:sz w:val="28"/>
          <w:szCs w:val="28"/>
        </w:rPr>
        <w:t>指导出品安全文化作品：书法绘画作品或是征文、抖音、公众号、小视频、摄影、工艺作品等，通过公司各个渠道对员工进行宣贯和展示。</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5)</w:t>
      </w:r>
      <w:r>
        <w:rPr>
          <w:rFonts w:hint="eastAsia" w:ascii="宋体" w:hAnsi="宋体" w:eastAsia="宋体" w:cs="宋体"/>
          <w:bCs/>
          <w:sz w:val="28"/>
          <w:szCs w:val="28"/>
        </w:rPr>
        <w:tab/>
      </w:r>
      <w:r>
        <w:rPr>
          <w:rFonts w:hint="eastAsia" w:ascii="宋体" w:hAnsi="宋体" w:eastAsia="宋体" w:cs="宋体"/>
          <w:bCs/>
          <w:sz w:val="28"/>
          <w:szCs w:val="28"/>
        </w:rPr>
        <w:t>指导在省级及以上新闻媒体发表至少3篇安全生产方面的宣传文章。</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6)</w:t>
      </w:r>
      <w:r>
        <w:rPr>
          <w:rFonts w:hint="eastAsia" w:ascii="宋体" w:hAnsi="宋体" w:eastAsia="宋体" w:cs="宋体"/>
          <w:bCs/>
          <w:sz w:val="28"/>
          <w:szCs w:val="28"/>
        </w:rPr>
        <w:tab/>
      </w:r>
      <w:r>
        <w:rPr>
          <w:rFonts w:hint="eastAsia" w:ascii="宋体" w:hAnsi="宋体" w:eastAsia="宋体" w:cs="宋体"/>
          <w:bCs/>
          <w:sz w:val="28"/>
          <w:szCs w:val="28"/>
        </w:rPr>
        <w:t>指导更新公司主体责任清单、岗位责任清单、重大风险管控责任清单、日常安全检查清单4项清单，将安全生产责任落实到最小工作单元，确保落实率100%。</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7)</w:t>
      </w:r>
      <w:r>
        <w:rPr>
          <w:rFonts w:hint="eastAsia" w:ascii="宋体" w:hAnsi="宋体" w:eastAsia="宋体" w:cs="宋体"/>
          <w:bCs/>
          <w:sz w:val="28"/>
          <w:szCs w:val="28"/>
        </w:rPr>
        <w:tab/>
      </w:r>
      <w:r>
        <w:rPr>
          <w:rFonts w:hint="eastAsia" w:ascii="宋体" w:hAnsi="宋体" w:eastAsia="宋体" w:cs="宋体"/>
          <w:bCs/>
          <w:sz w:val="28"/>
          <w:szCs w:val="28"/>
        </w:rPr>
        <w:t>指导开展安全宣传“五进”“安全生产月”“安康杯竞赛”等活动，设立1个公司安全宣传管理机构、发放至少1套安全学习资料、制作至少1本《安全规范手册》（或类似读物）、举办1场大型安全宣传活动、开展1次综合性应急演练，每月至少举办1次“安全知识培训”、1次线上安全宣传宣讲活动、1次安全生产警示教育、1次文体活动等工作。</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8)</w:t>
      </w:r>
      <w:r>
        <w:rPr>
          <w:rFonts w:hint="eastAsia" w:ascii="宋体" w:hAnsi="宋体" w:eastAsia="宋体" w:cs="宋体"/>
          <w:bCs/>
          <w:sz w:val="28"/>
          <w:szCs w:val="28"/>
        </w:rPr>
        <w:tab/>
      </w:r>
      <w:r>
        <w:rPr>
          <w:rFonts w:hint="eastAsia" w:ascii="宋体" w:hAnsi="宋体" w:eastAsia="宋体" w:cs="宋体"/>
          <w:bCs/>
          <w:sz w:val="28"/>
          <w:szCs w:val="28"/>
        </w:rPr>
        <w:t>指导全员关注并参与“应急管理部”“四川应急”微信公众号、微博等新媒体发布的安全科普知识互动，公司微信公众号每月转发、互动不少于5次，微博每月转发、互动不少于10次，每月组织员工转发、互动不少于2次；</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3、安全文化视频工作</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rPr>
        <w:tab/>
      </w:r>
      <w:r>
        <w:rPr>
          <w:rFonts w:hint="eastAsia" w:ascii="宋体" w:hAnsi="宋体" w:eastAsia="宋体" w:cs="宋体"/>
          <w:bCs/>
          <w:sz w:val="28"/>
          <w:szCs w:val="28"/>
        </w:rPr>
        <w:t>结合创建成果，策划安全文化宣传片脚本，策划场景题材。</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rPr>
        <w:tab/>
      </w:r>
      <w:r>
        <w:rPr>
          <w:rFonts w:hint="eastAsia" w:ascii="宋体" w:hAnsi="宋体" w:eastAsia="宋体" w:cs="宋体"/>
          <w:bCs/>
          <w:sz w:val="28"/>
          <w:szCs w:val="28"/>
        </w:rPr>
        <w:t>利用现有素材，指导剪辑制作安全文化建设专题视频。</w:t>
      </w:r>
    </w:p>
    <w:p>
      <w:pPr>
        <w:pStyle w:val="2"/>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rPr>
        <w:tab/>
      </w:r>
      <w:r>
        <w:rPr>
          <w:rFonts w:hint="eastAsia" w:ascii="宋体" w:hAnsi="宋体" w:eastAsia="宋体" w:cs="宋体"/>
          <w:bCs/>
          <w:sz w:val="28"/>
          <w:szCs w:val="28"/>
        </w:rPr>
        <w:t>实施字幕编制。</w:t>
      </w:r>
    </w:p>
    <w:p>
      <w:pPr>
        <w:pStyle w:val="2"/>
        <w:ind w:firstLine="560" w:firstLineChars="200"/>
        <w:rPr>
          <w:rFonts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rPr>
        <w:tab/>
      </w:r>
      <w:r>
        <w:rPr>
          <w:rFonts w:hint="eastAsia" w:ascii="宋体" w:hAnsi="宋体" w:eastAsia="宋体" w:cs="宋体"/>
          <w:bCs/>
          <w:sz w:val="28"/>
          <w:szCs w:val="28"/>
        </w:rPr>
        <w:t>评审剪辑后的视频，反复提出修改意见，指导反复剪裁、配音或配乐。</w:t>
      </w:r>
    </w:p>
    <w:p>
      <w:pPr>
        <w:pStyle w:val="3"/>
        <w:spacing w:before="0" w:after="0" w:line="500" w:lineRule="exact"/>
        <w:jc w:val="both"/>
        <w:rPr>
          <w:rFonts w:hAnsi="宋体"/>
          <w:bCs/>
          <w:szCs w:val="32"/>
        </w:rPr>
      </w:pPr>
    </w:p>
    <w:p>
      <w:pPr>
        <w:rPr>
          <w:rFonts w:hint="eastAsia"/>
        </w:rPr>
      </w:pPr>
    </w:p>
    <w:p>
      <w:pPr>
        <w:pStyle w:val="3"/>
        <w:spacing w:before="0" w:after="0" w:line="360" w:lineRule="auto"/>
        <w:jc w:val="both"/>
        <w:rPr>
          <w:rFonts w:hAnsi="宋体"/>
          <w:bCs/>
          <w:szCs w:val="32"/>
        </w:rPr>
      </w:pPr>
    </w:p>
    <w:p/>
    <w:p>
      <w:pPr>
        <w:pStyle w:val="3"/>
        <w:spacing w:before="0" w:after="0" w:line="360" w:lineRule="auto"/>
        <w:rPr>
          <w:rFonts w:hint="eastAsia" w:hAnsi="宋体"/>
          <w:bCs/>
          <w:szCs w:val="32"/>
        </w:rPr>
      </w:pPr>
    </w:p>
    <w:p>
      <w:pPr>
        <w:pStyle w:val="3"/>
        <w:spacing w:before="0" w:after="0" w:line="360" w:lineRule="auto"/>
        <w:rPr>
          <w:rFonts w:hAnsi="宋体"/>
          <w:bCs/>
          <w:szCs w:val="32"/>
        </w:rPr>
      </w:pPr>
      <w:r>
        <w:rPr>
          <w:rFonts w:hint="eastAsia" w:hAnsi="宋体"/>
          <w:bCs/>
          <w:szCs w:val="32"/>
        </w:rPr>
        <w:t>第</w:t>
      </w:r>
      <w:r>
        <w:rPr>
          <w:rFonts w:hint="eastAsia" w:hAnsi="宋体"/>
          <w:bCs/>
          <w:szCs w:val="32"/>
          <w:lang w:eastAsia="zh-CN"/>
        </w:rPr>
        <w:t>五</w:t>
      </w:r>
      <w:r>
        <w:rPr>
          <w:rFonts w:hint="eastAsia" w:hAnsi="宋体"/>
          <w:bCs/>
          <w:szCs w:val="32"/>
        </w:rPr>
        <w:t>章  比选申请文件格式</w:t>
      </w:r>
      <w:bookmarkEnd w:id="24"/>
      <w:bookmarkEnd w:id="29"/>
    </w:p>
    <w:p>
      <w:pPr>
        <w:spacing w:line="360" w:lineRule="auto"/>
        <w:jc w:val="center"/>
        <w:rPr>
          <w:rFonts w:hAnsi="宋体"/>
          <w:bCs/>
          <w:szCs w:val="32"/>
        </w:rPr>
      </w:pPr>
    </w:p>
    <w:p>
      <w:pPr>
        <w:pStyle w:val="103"/>
        <w:spacing w:before="0" w:beforeAutospacing="0" w:after="0" w:afterAutospacing="0" w:line="360" w:lineRule="auto"/>
        <w:jc w:val="center"/>
        <w:rPr>
          <w:rFonts w:cs="宋体"/>
          <w:b/>
          <w:sz w:val="44"/>
          <w:szCs w:val="44"/>
        </w:rPr>
      </w:pPr>
      <w:r>
        <w:rPr>
          <w:b/>
          <w:sz w:val="44"/>
          <w:szCs w:val="44"/>
        </w:rPr>
        <w:tab/>
      </w:r>
      <w:bookmarkEnd w:id="25"/>
      <w:bookmarkEnd w:id="26"/>
      <w:bookmarkEnd w:id="27"/>
      <w:bookmarkEnd w:id="28"/>
      <w:r>
        <w:rPr>
          <w:rFonts w:hint="eastAsia" w:cs="宋体"/>
          <w:b/>
          <w:sz w:val="44"/>
          <w:szCs w:val="44"/>
        </w:rPr>
        <w:t>封面格式</w:t>
      </w:r>
    </w:p>
    <w:p>
      <w:pPr>
        <w:pStyle w:val="103"/>
        <w:spacing w:before="0" w:beforeAutospacing="0" w:after="0" w:afterAutospacing="0" w:line="360" w:lineRule="auto"/>
        <w:jc w:val="right"/>
        <w:rPr>
          <w:rFonts w:cs="宋体"/>
          <w:b/>
          <w:sz w:val="44"/>
          <w:szCs w:val="44"/>
        </w:rPr>
      </w:pPr>
      <w:r>
        <w:rPr>
          <w:rFonts w:hint="eastAsia" w:cs="宋体"/>
          <w:b/>
          <w:sz w:val="44"/>
          <w:szCs w:val="44"/>
        </w:rPr>
        <w:t>正本（或副本）</w:t>
      </w:r>
    </w:p>
    <w:p>
      <w:pPr>
        <w:pStyle w:val="103"/>
        <w:widowControl w:val="0"/>
        <w:spacing w:before="0" w:beforeAutospacing="0" w:after="0" w:afterAutospacing="0" w:line="360" w:lineRule="auto"/>
        <w:jc w:val="center"/>
        <w:rPr>
          <w:rFonts w:cs="宋体"/>
          <w:b/>
          <w:sz w:val="44"/>
          <w:szCs w:val="44"/>
        </w:rPr>
      </w:pPr>
    </w:p>
    <w:p>
      <w:pPr>
        <w:spacing w:line="360" w:lineRule="auto"/>
        <w:jc w:val="center"/>
        <w:rPr>
          <w:rFonts w:ascii="宋体" w:hAnsi="宋体" w:cs="宋体"/>
          <w:b/>
          <w:iCs/>
          <w:sz w:val="72"/>
          <w:szCs w:val="72"/>
        </w:rPr>
      </w:pPr>
      <w:r>
        <w:rPr>
          <w:rFonts w:hint="eastAsia" w:ascii="宋体" w:hAnsi="宋体" w:cs="宋体"/>
          <w:b/>
          <w:iCs/>
          <w:sz w:val="72"/>
          <w:szCs w:val="72"/>
        </w:rPr>
        <w:t>聘请</w:t>
      </w:r>
      <w:r>
        <w:rPr>
          <w:rFonts w:hint="eastAsia" w:ascii="宋体" w:hAnsi="宋体" w:cs="宋体"/>
          <w:b/>
          <w:iCs/>
          <w:sz w:val="72"/>
          <w:szCs w:val="72"/>
          <w:lang w:eastAsia="zh-CN"/>
        </w:rPr>
        <w:t>咨询</w:t>
      </w:r>
      <w:r>
        <w:rPr>
          <w:rFonts w:hint="eastAsia" w:ascii="宋体" w:hAnsi="宋体" w:cs="宋体"/>
          <w:b/>
          <w:iCs/>
          <w:sz w:val="72"/>
          <w:szCs w:val="72"/>
        </w:rPr>
        <w:t>机构开展省级安全文化示范企业</w:t>
      </w:r>
      <w:r>
        <w:rPr>
          <w:rFonts w:hint="eastAsia" w:ascii="宋体" w:hAnsi="宋体" w:cs="宋体"/>
          <w:b/>
          <w:iCs/>
          <w:sz w:val="72"/>
          <w:szCs w:val="72"/>
          <w:lang w:eastAsia="zh-CN"/>
        </w:rPr>
        <w:t>创建</w:t>
      </w:r>
      <w:r>
        <w:rPr>
          <w:rFonts w:hint="eastAsia" w:ascii="宋体" w:hAnsi="宋体" w:cs="宋体"/>
          <w:b/>
          <w:iCs/>
          <w:sz w:val="72"/>
          <w:szCs w:val="72"/>
        </w:rPr>
        <w:t>项目</w:t>
      </w:r>
    </w:p>
    <w:p>
      <w:pPr>
        <w:spacing w:line="360" w:lineRule="auto"/>
        <w:jc w:val="center"/>
        <w:rPr>
          <w:rFonts w:ascii="宋体" w:hAnsi="宋体" w:cs="宋体"/>
          <w:b/>
          <w:spacing w:val="60"/>
          <w:sz w:val="72"/>
          <w:szCs w:val="72"/>
        </w:rPr>
      </w:pPr>
      <w:r>
        <w:rPr>
          <w:rFonts w:hint="eastAsia" w:ascii="宋体" w:hAnsi="宋体" w:cs="宋体"/>
          <w:b/>
          <w:spacing w:val="60"/>
          <w:sz w:val="72"/>
          <w:szCs w:val="72"/>
        </w:rPr>
        <w:t>比选申请文件</w:t>
      </w:r>
    </w:p>
    <w:p>
      <w:pPr>
        <w:spacing w:line="360" w:lineRule="auto"/>
        <w:rPr>
          <w:rFonts w:ascii="宋体" w:hAnsi="宋体" w:cs="宋体"/>
          <w:spacing w:val="60"/>
          <w:sz w:val="32"/>
        </w:rPr>
      </w:pPr>
    </w:p>
    <w:p>
      <w:pPr>
        <w:spacing w:line="360" w:lineRule="auto"/>
        <w:rPr>
          <w:rFonts w:ascii="宋体" w:hAnsi="宋体" w:cs="宋体"/>
          <w:spacing w:val="60"/>
          <w:sz w:val="32"/>
        </w:rPr>
      </w:pPr>
    </w:p>
    <w:p>
      <w:pPr>
        <w:pStyle w:val="16"/>
        <w:spacing w:line="360" w:lineRule="auto"/>
        <w:ind w:firstLine="1537" w:firstLineChars="549"/>
        <w:rPr>
          <w:rFonts w:hAnsi="宋体" w:cs="宋体"/>
          <w:sz w:val="28"/>
          <w:szCs w:val="28"/>
        </w:rPr>
      </w:pPr>
      <w:r>
        <w:rPr>
          <w:rFonts w:hint="eastAsia" w:hAnsi="宋体" w:cs="宋体"/>
          <w:sz w:val="28"/>
          <w:szCs w:val="28"/>
        </w:rPr>
        <w:t>比选申请人：</w:t>
      </w:r>
      <w:r>
        <w:rPr>
          <w:rFonts w:hint="eastAsia" w:hAnsi="宋体" w:cs="宋体"/>
          <w:sz w:val="28"/>
          <w:szCs w:val="28"/>
          <w:u w:val="single"/>
        </w:rPr>
        <w:t xml:space="preserve">              （盖章）        </w:t>
      </w:r>
    </w:p>
    <w:p>
      <w:pPr>
        <w:pStyle w:val="16"/>
        <w:spacing w:line="360" w:lineRule="auto"/>
        <w:ind w:firstLine="1537" w:firstLineChars="549"/>
        <w:rPr>
          <w:rFonts w:hAnsi="宋体" w:cs="宋体"/>
          <w:sz w:val="28"/>
          <w:szCs w:val="28"/>
          <w:u w:val="single"/>
        </w:rPr>
      </w:pPr>
      <w:r>
        <w:rPr>
          <w:rFonts w:hint="eastAsia" w:hAnsi="宋体" w:cs="宋体"/>
          <w:sz w:val="28"/>
          <w:szCs w:val="28"/>
        </w:rPr>
        <w:t>法定代表人或其委托代理人：</w:t>
      </w:r>
      <w:r>
        <w:rPr>
          <w:rFonts w:hint="eastAsia" w:hAnsi="宋体" w:cs="宋体"/>
          <w:sz w:val="28"/>
          <w:szCs w:val="28"/>
          <w:u w:val="single"/>
        </w:rPr>
        <w:t>（签字或</w:t>
      </w:r>
      <w:r>
        <w:rPr>
          <w:rFonts w:hAnsi="宋体" w:cs="宋体"/>
          <w:sz w:val="28"/>
          <w:szCs w:val="28"/>
          <w:u w:val="single"/>
        </w:rPr>
        <w:t>盖章</w:t>
      </w:r>
      <w:r>
        <w:rPr>
          <w:rFonts w:hint="eastAsia" w:hAnsi="宋体" w:cs="宋体"/>
          <w:sz w:val="28"/>
          <w:szCs w:val="28"/>
          <w:u w:val="single"/>
        </w:rPr>
        <w:t xml:space="preserve">）  </w:t>
      </w:r>
    </w:p>
    <w:p>
      <w:pPr>
        <w:pStyle w:val="16"/>
        <w:spacing w:line="360" w:lineRule="auto"/>
        <w:ind w:firstLine="2520" w:firstLineChars="900"/>
        <w:rPr>
          <w:rFonts w:hAnsi="宋体" w:cs="宋体"/>
          <w:sz w:val="28"/>
          <w:szCs w:val="28"/>
        </w:rPr>
      </w:pPr>
      <w:r>
        <w:rPr>
          <w:rFonts w:hint="eastAsia" w:hAnsi="宋体" w:cs="宋体"/>
          <w:sz w:val="28"/>
          <w:szCs w:val="28"/>
        </w:rPr>
        <w:t>日  期：</w:t>
      </w:r>
      <w:r>
        <w:rPr>
          <w:rFonts w:hAnsi="宋体"/>
          <w:sz w:val="24"/>
          <w:u w:val="single"/>
        </w:rPr>
        <w:t xml:space="preserve">       </w:t>
      </w:r>
      <w:r>
        <w:rPr>
          <w:rFonts w:hint="eastAsia" w:hAnsi="宋体" w:cs="宋体"/>
          <w:sz w:val="28"/>
          <w:szCs w:val="28"/>
        </w:rPr>
        <w:t>年</w:t>
      </w:r>
      <w:r>
        <w:rPr>
          <w:rFonts w:hAnsi="宋体"/>
          <w:sz w:val="24"/>
          <w:u w:val="single"/>
        </w:rPr>
        <w:t xml:space="preserve">      </w:t>
      </w:r>
      <w:r>
        <w:rPr>
          <w:rFonts w:hint="eastAsia" w:hAnsi="宋体" w:cs="宋体"/>
          <w:sz w:val="28"/>
          <w:szCs w:val="28"/>
        </w:rPr>
        <w:t>月</w:t>
      </w:r>
      <w:r>
        <w:rPr>
          <w:rFonts w:hAnsi="宋体"/>
          <w:sz w:val="24"/>
          <w:u w:val="single"/>
        </w:rPr>
        <w:t xml:space="preserve">      </w:t>
      </w:r>
      <w:r>
        <w:rPr>
          <w:rFonts w:hint="eastAsia" w:hAnsi="宋体" w:cs="宋体"/>
          <w:sz w:val="28"/>
          <w:szCs w:val="28"/>
        </w:rPr>
        <w:t>日</w:t>
      </w:r>
    </w:p>
    <w:p>
      <w:pPr>
        <w:pStyle w:val="6"/>
        <w:ind w:firstLine="0" w:firstLineChars="0"/>
        <w:rPr>
          <w:rFonts w:ascii="宋体" w:hAnsi="宋体" w:cs="宋体"/>
        </w:rPr>
      </w:pPr>
    </w:p>
    <w:p>
      <w:pPr>
        <w:pStyle w:val="6"/>
        <w:spacing w:line="500" w:lineRule="exact"/>
        <w:ind w:firstLine="0" w:firstLineChars="0"/>
        <w:rPr>
          <w:rFonts w:ascii="宋体" w:hAnsi="宋体" w:cs="宋体"/>
          <w:b/>
          <w:sz w:val="32"/>
          <w:szCs w:val="32"/>
        </w:rPr>
      </w:pPr>
    </w:p>
    <w:p>
      <w:pPr>
        <w:pStyle w:val="7"/>
        <w:ind w:left="2880"/>
      </w:pPr>
    </w:p>
    <w:p>
      <w:pPr>
        <w:rPr>
          <w:rFonts w:hint="eastAsia"/>
        </w:rPr>
      </w:pPr>
    </w:p>
    <w:p>
      <w:pPr>
        <w:pStyle w:val="6"/>
        <w:spacing w:line="500" w:lineRule="exact"/>
        <w:ind w:firstLine="0" w:firstLineChars="0"/>
        <w:jc w:val="center"/>
        <w:rPr>
          <w:rFonts w:ascii="宋体" w:hAnsi="宋体" w:cs="宋体"/>
          <w:b/>
          <w:sz w:val="32"/>
          <w:szCs w:val="32"/>
        </w:rPr>
      </w:pPr>
      <w:r>
        <w:rPr>
          <w:rFonts w:hint="eastAsia" w:ascii="宋体" w:hAnsi="宋体" w:cs="宋体"/>
          <w:b/>
          <w:sz w:val="32"/>
          <w:szCs w:val="32"/>
        </w:rPr>
        <w:t>比选申请文件目录</w:t>
      </w:r>
    </w:p>
    <w:p>
      <w:pPr>
        <w:tabs>
          <w:tab w:val="left" w:pos="1500"/>
        </w:tabs>
        <w:spacing w:line="500" w:lineRule="exact"/>
        <w:rPr>
          <w:rFonts w:ascii="宋体" w:hAnsi="宋体" w:cs="宋体"/>
        </w:rPr>
      </w:pPr>
      <w:r>
        <w:rPr>
          <w:rFonts w:hint="eastAsia" w:ascii="宋体" w:hAnsi="宋体" w:cs="宋体"/>
        </w:rPr>
        <w:t>一、比选申请函及声明、承诺</w:t>
      </w:r>
    </w:p>
    <w:p>
      <w:pPr>
        <w:tabs>
          <w:tab w:val="left" w:pos="1500"/>
        </w:tabs>
        <w:spacing w:line="500" w:lineRule="exact"/>
        <w:rPr>
          <w:rFonts w:ascii="宋体" w:hAnsi="宋体" w:cs="宋体"/>
        </w:rPr>
      </w:pPr>
      <w:r>
        <w:rPr>
          <w:rFonts w:hint="eastAsia" w:ascii="宋体" w:hAnsi="宋体" w:cs="宋体"/>
        </w:rPr>
        <w:t>二、法定代表人身份证明书</w:t>
      </w:r>
    </w:p>
    <w:p>
      <w:pPr>
        <w:tabs>
          <w:tab w:val="left" w:pos="1500"/>
        </w:tabs>
        <w:spacing w:line="500" w:lineRule="exact"/>
        <w:rPr>
          <w:rFonts w:ascii="宋体" w:hAnsi="宋体" w:cs="宋体"/>
        </w:rPr>
      </w:pPr>
      <w:r>
        <w:rPr>
          <w:rFonts w:hint="eastAsia" w:ascii="宋体" w:hAnsi="宋体" w:cs="宋体"/>
        </w:rPr>
        <w:t>三、法定代表人授权委托书</w:t>
      </w:r>
    </w:p>
    <w:p>
      <w:pPr>
        <w:tabs>
          <w:tab w:val="left" w:pos="1500"/>
        </w:tabs>
        <w:spacing w:line="500" w:lineRule="exact"/>
        <w:rPr>
          <w:rFonts w:ascii="宋体" w:hAnsi="宋体" w:cs="宋体"/>
        </w:rPr>
      </w:pPr>
      <w:r>
        <w:rPr>
          <w:rFonts w:hint="eastAsia" w:ascii="宋体" w:hAnsi="宋体" w:cs="宋体"/>
        </w:rPr>
        <w:t>四、拟派项目人员</w:t>
      </w:r>
    </w:p>
    <w:p>
      <w:pPr>
        <w:tabs>
          <w:tab w:val="left" w:pos="1500"/>
        </w:tabs>
        <w:spacing w:line="500" w:lineRule="exact"/>
        <w:rPr>
          <w:rFonts w:ascii="宋体" w:hAnsi="宋体" w:cs="宋体"/>
        </w:rPr>
      </w:pPr>
      <w:r>
        <w:rPr>
          <w:rFonts w:hint="eastAsia" w:ascii="宋体" w:hAnsi="宋体" w:cs="宋体"/>
        </w:rPr>
        <w:t>五、资格审查资料</w:t>
      </w:r>
    </w:p>
    <w:p>
      <w:pPr>
        <w:tabs>
          <w:tab w:val="left" w:pos="1500"/>
        </w:tabs>
        <w:spacing w:line="500" w:lineRule="exact"/>
        <w:rPr>
          <w:rFonts w:ascii="宋体" w:hAnsi="宋体" w:cs="宋体"/>
        </w:rPr>
      </w:pPr>
      <w:r>
        <w:rPr>
          <w:rFonts w:hint="eastAsia" w:ascii="宋体" w:hAnsi="宋体" w:cs="宋体"/>
        </w:rPr>
        <w:t>六、比选申请人类似业绩</w:t>
      </w:r>
    </w:p>
    <w:p>
      <w:pPr>
        <w:tabs>
          <w:tab w:val="left" w:pos="1500"/>
        </w:tabs>
        <w:spacing w:line="500" w:lineRule="exact"/>
        <w:rPr>
          <w:rFonts w:ascii="宋体" w:hAnsi="宋体" w:cs="宋体"/>
        </w:rPr>
      </w:pPr>
      <w:r>
        <w:rPr>
          <w:rFonts w:hint="eastAsia" w:ascii="宋体" w:hAnsi="宋体" w:cs="宋体"/>
        </w:rPr>
        <w:t>七、服务方案</w:t>
      </w:r>
    </w:p>
    <w:p>
      <w:pPr>
        <w:tabs>
          <w:tab w:val="left" w:pos="1500"/>
        </w:tabs>
        <w:spacing w:line="500" w:lineRule="exact"/>
        <w:rPr>
          <w:rFonts w:ascii="宋体" w:hAnsi="宋体" w:cs="宋体"/>
        </w:rPr>
      </w:pPr>
      <w:r>
        <w:rPr>
          <w:rFonts w:hint="eastAsia" w:ascii="宋体" w:hAnsi="宋体" w:cs="宋体"/>
        </w:rPr>
        <w:t>八、比选申请人认为应提供的其他资料</w:t>
      </w:r>
    </w:p>
    <w:p>
      <w:pPr>
        <w:tabs>
          <w:tab w:val="left" w:pos="1500"/>
        </w:tabs>
        <w:spacing w:line="500" w:lineRule="exact"/>
        <w:rPr>
          <w:rFonts w:ascii="宋体" w:hAnsi="宋体" w:cs="宋体"/>
          <w:bCs/>
        </w:rPr>
      </w:pPr>
    </w:p>
    <w:p>
      <w:pPr>
        <w:tabs>
          <w:tab w:val="left" w:pos="1500"/>
        </w:tabs>
        <w:spacing w:line="500" w:lineRule="exact"/>
        <w:rPr>
          <w:rFonts w:ascii="宋体" w:hAnsi="宋体" w:cs="宋体"/>
          <w:bCs/>
        </w:rPr>
      </w:pPr>
    </w:p>
    <w:p>
      <w:pPr>
        <w:tabs>
          <w:tab w:val="left" w:pos="1500"/>
        </w:tabs>
        <w:spacing w:line="500" w:lineRule="exact"/>
        <w:rPr>
          <w:rFonts w:ascii="宋体" w:hAnsi="宋体" w:cs="宋体"/>
          <w:bCs/>
        </w:rPr>
      </w:pPr>
      <w:r>
        <w:rPr>
          <w:rFonts w:hint="eastAsia" w:ascii="宋体" w:hAnsi="宋体" w:cs="宋体"/>
          <w:bCs/>
        </w:rPr>
        <w:t>注：1.上述目录供比选申请人参考，比选申请人根据情况可自行对比选申请文件进行分册，目录可按照具体内容自动生成。</w:t>
      </w:r>
    </w:p>
    <w:p>
      <w:pPr>
        <w:tabs>
          <w:tab w:val="left" w:pos="1500"/>
        </w:tabs>
        <w:spacing w:line="500" w:lineRule="exact"/>
        <w:rPr>
          <w:rFonts w:ascii="宋体" w:hAnsi="宋体" w:cs="宋体"/>
          <w:bCs/>
        </w:rPr>
      </w:pPr>
      <w:r>
        <w:rPr>
          <w:rFonts w:hint="eastAsia" w:ascii="宋体" w:hAnsi="宋体" w:cs="宋体"/>
          <w:bCs/>
        </w:rPr>
        <w:t>2.比选文件中的“注”仅为更好的为比选申请人解释比选申请文件格式，各比选申请人在编制比选申请文件时，可自行删除“注”的内容。</w:t>
      </w:r>
    </w:p>
    <w:p>
      <w:pPr>
        <w:tabs>
          <w:tab w:val="left" w:pos="1500"/>
        </w:tabs>
        <w:spacing w:line="500" w:lineRule="exact"/>
        <w:rPr>
          <w:rFonts w:ascii="宋体" w:hAnsi="宋体" w:cs="宋体"/>
        </w:rPr>
      </w:pPr>
      <w:r>
        <w:rPr>
          <w:rFonts w:hint="eastAsia" w:ascii="宋体" w:hAnsi="宋体" w:cs="宋体"/>
        </w:rPr>
        <w:t>3.不需提供的内容可予以删除，后续章节序号依次递补。</w:t>
      </w:r>
    </w:p>
    <w:p>
      <w:pPr>
        <w:tabs>
          <w:tab w:val="left" w:pos="1500"/>
        </w:tabs>
        <w:spacing w:line="500" w:lineRule="exact"/>
        <w:rPr>
          <w:rFonts w:ascii="宋体" w:hAnsi="宋体" w:cs="宋体"/>
        </w:rPr>
      </w:pPr>
      <w:r>
        <w:rPr>
          <w:rFonts w:hint="eastAsia" w:ascii="宋体" w:hAnsi="宋体" w:cs="宋体"/>
        </w:rPr>
        <w:t>4.按比选文件格式在空格（下划线）由比选申请人填写内容，确实没有需要或无法填写的，可以在空格中用“/”标示，也可以不填（空白）。</w:t>
      </w:r>
    </w:p>
    <w:p>
      <w:pPr>
        <w:tabs>
          <w:tab w:val="left" w:pos="1500"/>
        </w:tabs>
        <w:spacing w:line="500" w:lineRule="exact"/>
        <w:ind w:firstLine="360" w:firstLineChars="150"/>
        <w:rPr>
          <w:rFonts w:ascii="宋体" w:hAnsi="宋体" w:cs="宋体"/>
        </w:rPr>
      </w:pPr>
    </w:p>
    <w:p>
      <w:pPr>
        <w:spacing w:line="500" w:lineRule="exact"/>
        <w:jc w:val="center"/>
        <w:rPr>
          <w:rFonts w:ascii="宋体" w:hAnsi="宋体" w:cs="宋体"/>
          <w:b/>
          <w:sz w:val="32"/>
          <w:szCs w:val="32"/>
        </w:rPr>
      </w:pPr>
      <w:bookmarkStart w:id="30" w:name="_Toc499563572"/>
      <w:bookmarkStart w:id="31" w:name="_Toc15718"/>
      <w:bookmarkStart w:id="32" w:name="_Toc3307307"/>
      <w:bookmarkStart w:id="33" w:name="_Toc9005"/>
      <w:bookmarkStart w:id="34" w:name="_Toc3307305"/>
      <w:bookmarkStart w:id="35" w:name="_Toc499563570"/>
    </w:p>
    <w:p>
      <w:pPr>
        <w:spacing w:line="500" w:lineRule="exact"/>
        <w:rPr>
          <w:rFonts w:ascii="宋体" w:hAnsi="宋体" w:cs="宋体"/>
          <w:b/>
          <w:sz w:val="32"/>
          <w:szCs w:val="32"/>
        </w:rPr>
      </w:pPr>
    </w:p>
    <w:p>
      <w:pPr>
        <w:spacing w:line="500" w:lineRule="exact"/>
        <w:jc w:val="center"/>
        <w:rPr>
          <w:rFonts w:ascii="宋体" w:hAnsi="宋体" w:cs="宋体"/>
          <w:b/>
          <w:sz w:val="32"/>
          <w:szCs w:val="32"/>
        </w:rPr>
      </w:pPr>
    </w:p>
    <w:p>
      <w:pPr>
        <w:pStyle w:val="2"/>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r>
        <w:rPr>
          <w:rFonts w:hint="eastAsia" w:ascii="宋体" w:hAnsi="宋体" w:cs="宋体"/>
          <w:b/>
          <w:sz w:val="32"/>
          <w:szCs w:val="32"/>
        </w:rPr>
        <w:t>一、比选申请函及</w:t>
      </w:r>
      <w:bookmarkEnd w:id="30"/>
      <w:bookmarkEnd w:id="31"/>
      <w:bookmarkEnd w:id="32"/>
      <w:bookmarkEnd w:id="33"/>
      <w:r>
        <w:rPr>
          <w:rFonts w:hint="eastAsia" w:ascii="宋体" w:hAnsi="宋体" w:cs="宋体"/>
          <w:b/>
          <w:sz w:val="32"/>
          <w:szCs w:val="32"/>
        </w:rPr>
        <w:t>声明、承诺</w:t>
      </w:r>
    </w:p>
    <w:p>
      <w:pPr>
        <w:spacing w:line="500" w:lineRule="exact"/>
        <w:jc w:val="center"/>
        <w:rPr>
          <w:rFonts w:ascii="宋体" w:hAnsi="宋体" w:cs="宋体"/>
        </w:rPr>
      </w:pPr>
      <w:r>
        <w:rPr>
          <w:rFonts w:hint="eastAsia" w:ascii="宋体" w:hAnsi="宋体" w:cs="宋体"/>
          <w:b/>
          <w:sz w:val="32"/>
          <w:szCs w:val="32"/>
        </w:rPr>
        <w:t>（一）比选申请函</w:t>
      </w:r>
    </w:p>
    <w:p>
      <w:pPr>
        <w:spacing w:line="500" w:lineRule="exact"/>
        <w:rPr>
          <w:rFonts w:ascii="宋体" w:hAnsi="宋体"/>
          <w:szCs w:val="21"/>
        </w:rPr>
      </w:pPr>
      <w:r>
        <w:rPr>
          <w:rFonts w:hint="eastAsia" w:ascii="宋体" w:hAnsi="宋体"/>
          <w:szCs w:val="21"/>
          <w:u w:val="single"/>
        </w:rPr>
        <w:t>__________________________</w:t>
      </w:r>
      <w:r>
        <w:rPr>
          <w:rFonts w:hint="eastAsia" w:ascii="宋体" w:hAnsi="宋体"/>
          <w:szCs w:val="21"/>
        </w:rPr>
        <w:t>（比选人名称）：</w:t>
      </w:r>
    </w:p>
    <w:p>
      <w:pPr>
        <w:spacing w:line="500" w:lineRule="exact"/>
        <w:ind w:firstLine="480" w:firstLineChars="200"/>
        <w:rPr>
          <w:rFonts w:ascii="宋体" w:hAnsi="宋体" w:cs="宋体"/>
        </w:rPr>
      </w:pPr>
      <w:r>
        <w:rPr>
          <w:rFonts w:hint="eastAsia" w:ascii="宋体" w:hAnsi="宋体" w:cs="宋体"/>
        </w:rPr>
        <w:t>l.我方已仔细充分研究了</w:t>
      </w:r>
      <w:r>
        <w:rPr>
          <w:rFonts w:hint="eastAsia" w:ascii="宋体" w:hAnsi="宋体" w:cs="宋体"/>
          <w:u w:val="single"/>
        </w:rPr>
        <w:t xml:space="preserve">           （项目名称）</w:t>
      </w:r>
      <w:r>
        <w:rPr>
          <w:rFonts w:hint="eastAsia" w:ascii="宋体" w:hAnsi="宋体" w:cs="宋体"/>
        </w:rPr>
        <w:t>比选文件及补充文件（</w:t>
      </w:r>
      <w:r>
        <w:rPr>
          <w:rFonts w:hint="eastAsia" w:ascii="宋体" w:hAnsi="宋体"/>
          <w:szCs w:val="21"/>
        </w:rPr>
        <w:t>如有</w:t>
      </w:r>
      <w:r>
        <w:rPr>
          <w:rFonts w:hint="eastAsia" w:ascii="宋体" w:hAnsi="宋体" w:cs="宋体"/>
        </w:rPr>
        <w:t>），对前述文件全部内容没有异议并全部接受。</w:t>
      </w:r>
    </w:p>
    <w:p>
      <w:pPr>
        <w:spacing w:line="500" w:lineRule="exact"/>
        <w:ind w:firstLine="480" w:firstLineChars="200"/>
        <w:rPr>
          <w:rFonts w:ascii="宋体" w:hAnsi="宋体" w:cs="宋体"/>
        </w:rPr>
      </w:pPr>
      <w:r>
        <w:rPr>
          <w:rFonts w:ascii="宋体" w:hAnsi="宋体" w:cs="宋体"/>
        </w:rPr>
        <w:t>2</w:t>
      </w:r>
      <w:r>
        <w:rPr>
          <w:rFonts w:hint="eastAsia" w:ascii="宋体" w:hAnsi="宋体" w:cs="宋体"/>
        </w:rPr>
        <w:t>.我方愿意以   万元比选申请总报价，完成本次比选范围内的全部工作内容，服务期、质量等完全满足合同、技术标准和要求等比选文件的全部要求。</w:t>
      </w:r>
    </w:p>
    <w:p>
      <w:pPr>
        <w:spacing w:line="500" w:lineRule="exact"/>
        <w:ind w:firstLine="480" w:firstLineChars="200"/>
        <w:rPr>
          <w:rFonts w:ascii="宋体" w:hAnsi="宋体" w:cs="宋体"/>
          <w:u w:val="single"/>
        </w:rPr>
      </w:pPr>
      <w:r>
        <w:rPr>
          <w:rFonts w:hint="eastAsia" w:ascii="宋体" w:hAnsi="宋体" w:cs="宋体"/>
        </w:rPr>
        <w:t>3.我方派往本项目的项目负责人为</w:t>
      </w:r>
      <w:r>
        <w:rPr>
          <w:rFonts w:hint="eastAsia" w:ascii="宋体" w:hAnsi="宋体" w:cs="宋体"/>
          <w:u w:val="single"/>
        </w:rPr>
        <w:t xml:space="preserve">         </w:t>
      </w:r>
      <w:r>
        <w:rPr>
          <w:rFonts w:hint="eastAsia" w:ascii="宋体" w:hAnsi="宋体" w:cs="宋体"/>
        </w:rPr>
        <w:t>。</w:t>
      </w:r>
    </w:p>
    <w:p>
      <w:pPr>
        <w:spacing w:line="500" w:lineRule="exact"/>
        <w:ind w:firstLine="480" w:firstLineChars="200"/>
      </w:pPr>
      <w:r>
        <w:rPr>
          <w:rFonts w:hint="eastAsia"/>
        </w:rPr>
        <w:t>4.我方承诺在比选文件规定的比选申请有效期内的不修改、撤销比选申请文件。</w:t>
      </w:r>
    </w:p>
    <w:p>
      <w:pPr>
        <w:spacing w:line="500" w:lineRule="exact"/>
        <w:ind w:firstLine="480" w:firstLineChars="200"/>
        <w:rPr>
          <w:rFonts w:ascii="宋体" w:hAnsi="宋体" w:cs="宋体"/>
        </w:rPr>
      </w:pPr>
      <w:r>
        <w:rPr>
          <w:rFonts w:hint="eastAsia" w:ascii="宋体" w:hAnsi="宋体" w:cs="宋体"/>
        </w:rPr>
        <w:t>5.我方同意提供比选人可能要求的与比选有关的任何其他资料或数据，否则比选人可按不利用我方的结果处理相关事项。</w:t>
      </w:r>
    </w:p>
    <w:p>
      <w:pPr>
        <w:spacing w:line="500" w:lineRule="exact"/>
        <w:ind w:firstLine="480" w:firstLineChars="200"/>
        <w:rPr>
          <w:rFonts w:ascii="宋体" w:hAnsi="宋体" w:cs="宋体"/>
          <w:highlight w:val="yellow"/>
        </w:rPr>
      </w:pPr>
      <w:r>
        <w:rPr>
          <w:rFonts w:hint="eastAsia" w:ascii="宋体" w:hAnsi="宋体" w:cs="宋体"/>
        </w:rPr>
        <w:t>6.我方承诺本次比选过程中提交的所有材料均真实、准确、可靠，若提交的材料存在虚假、隐瞒等情况，比选人有权拒绝我方的比选申请或取消我方的中选资格。</w:t>
      </w:r>
    </w:p>
    <w:p>
      <w:pPr>
        <w:spacing w:line="500" w:lineRule="exact"/>
        <w:ind w:firstLine="480" w:firstLineChars="200"/>
        <w:rPr>
          <w:rFonts w:ascii="宋体" w:hAnsi="宋体" w:cs="宋体"/>
        </w:rPr>
      </w:pPr>
      <w:r>
        <w:rPr>
          <w:rFonts w:hint="eastAsia" w:ascii="宋体" w:hAnsi="宋体" w:cs="宋体"/>
        </w:rPr>
        <w:t>7.如我方中选：</w:t>
      </w:r>
    </w:p>
    <w:p>
      <w:pPr>
        <w:spacing w:line="500" w:lineRule="exact"/>
        <w:ind w:firstLine="480" w:firstLineChars="200"/>
        <w:rPr>
          <w:rFonts w:ascii="宋体" w:hAnsi="宋体" w:cs="宋体"/>
        </w:rPr>
      </w:pPr>
      <w:r>
        <w:rPr>
          <w:rFonts w:hint="eastAsia" w:ascii="宋体" w:hAnsi="宋体" w:cs="宋体"/>
        </w:rPr>
        <w:t>(l）我方承诺在比选文件规定的期限内与你方签订合同。(2）我方承诺按照比选文件规定向你方递交履约担保（如有）。</w:t>
      </w:r>
    </w:p>
    <w:p>
      <w:pPr>
        <w:spacing w:line="500" w:lineRule="exact"/>
        <w:ind w:firstLine="480" w:firstLineChars="200"/>
        <w:rPr>
          <w:rFonts w:ascii="宋体" w:hAnsi="宋体" w:cs="宋体"/>
        </w:rPr>
      </w:pPr>
      <w:r>
        <w:rPr>
          <w:rFonts w:hint="eastAsia" w:ascii="宋体" w:hAnsi="宋体" w:cs="宋体"/>
        </w:rPr>
        <w:t>(3）我方在此声明：我方近三年未存在骗取成交或严重违规、违约问题；我方近三年未存在违反国家有关法律法规的行为、我方未处于财产被接管、冻结、破产状态</w:t>
      </w:r>
      <w:r>
        <w:rPr>
          <w:rFonts w:ascii="宋体" w:hAnsi="宋体"/>
        </w:rPr>
        <w:t>，未处于四川省行政区域</w:t>
      </w:r>
      <w:r>
        <w:rPr>
          <w:rFonts w:hint="eastAsia" w:ascii="宋体" w:hAnsi="宋体"/>
        </w:rPr>
        <w:t>内</w:t>
      </w:r>
      <w:r>
        <w:rPr>
          <w:rFonts w:ascii="宋体" w:hAnsi="宋体"/>
        </w:rPr>
        <w:t>投标</w:t>
      </w:r>
      <w:r>
        <w:rPr>
          <w:rFonts w:hint="eastAsia" w:asciiTheme="minorEastAsia" w:hAnsiTheme="minorEastAsia" w:eastAsiaTheme="minorEastAsia"/>
          <w:iCs/>
        </w:rPr>
        <w:t>（或比选申请）</w:t>
      </w:r>
      <w:r>
        <w:rPr>
          <w:rFonts w:ascii="宋体" w:hAnsi="宋体"/>
        </w:rPr>
        <w:t>禁止期内</w:t>
      </w:r>
      <w:r>
        <w:rPr>
          <w:rFonts w:hint="eastAsia" w:ascii="宋体" w:hAnsi="宋体"/>
        </w:rPr>
        <w:t>、</w:t>
      </w:r>
      <w:r>
        <w:rPr>
          <w:rFonts w:hint="eastAsia" w:ascii="宋体" w:hAnsi="宋体" w:cs="宋体"/>
        </w:rPr>
        <w:t>未被人民法院列入失信被执行人名单。</w:t>
      </w:r>
    </w:p>
    <w:p>
      <w:pPr>
        <w:spacing w:line="500" w:lineRule="exact"/>
        <w:ind w:firstLine="360" w:firstLineChars="150"/>
        <w:rPr>
          <w:rFonts w:ascii="宋体" w:hAnsi="宋体" w:cs="宋体"/>
        </w:rPr>
      </w:pPr>
      <w:r>
        <w:rPr>
          <w:rFonts w:hint="eastAsia" w:ascii="宋体" w:hAnsi="宋体" w:cs="宋体"/>
        </w:rPr>
        <w:t>（4）我方在此承诺：我方拟派往本项目的所有人员均为我单位人员。</w:t>
      </w:r>
    </w:p>
    <w:p>
      <w:pPr>
        <w:spacing w:line="500" w:lineRule="exact"/>
        <w:ind w:firstLine="360" w:firstLineChars="150"/>
        <w:rPr>
          <w:rFonts w:ascii="宋体" w:hAnsi="宋体" w:cs="宋体"/>
        </w:rPr>
      </w:pPr>
      <w:r>
        <w:rPr>
          <w:rFonts w:hint="eastAsia" w:ascii="宋体" w:hAnsi="宋体" w:cs="宋体"/>
        </w:rPr>
        <w:t>（5）我方完全响应比选文件的要求，接受比选文件中的合同条款。</w:t>
      </w:r>
    </w:p>
    <w:p>
      <w:pPr>
        <w:spacing w:line="500" w:lineRule="exact"/>
        <w:ind w:firstLine="2520" w:firstLineChars="1050"/>
        <w:jc w:val="left"/>
        <w:rPr>
          <w:rFonts w:hAnsi="宋体"/>
        </w:rPr>
      </w:pPr>
      <w:r>
        <w:rPr>
          <w:rFonts w:hint="eastAsia" w:hAnsi="宋体"/>
        </w:rPr>
        <w:t>比选申请人：</w:t>
      </w:r>
      <w:r>
        <w:rPr>
          <w:rFonts w:hAnsi="宋体"/>
          <w:u w:val="single"/>
        </w:rPr>
        <w:t xml:space="preserve">                           </w:t>
      </w:r>
      <w:r>
        <w:rPr>
          <w:rFonts w:hint="eastAsia" w:hAnsi="宋体"/>
        </w:rPr>
        <w:t>（盖章）</w:t>
      </w:r>
      <w:r>
        <w:rPr>
          <w:rFonts w:hAnsi="宋体"/>
        </w:rPr>
        <w:t xml:space="preserve"> </w:t>
      </w:r>
    </w:p>
    <w:p>
      <w:pPr>
        <w:spacing w:line="500" w:lineRule="exact"/>
        <w:jc w:val="left"/>
      </w:pPr>
      <w:r>
        <w:rPr>
          <w:rFonts w:hAnsi="宋体"/>
        </w:rPr>
        <w:t xml:space="preserve">                    </w:t>
      </w:r>
      <w:r>
        <w:rPr>
          <w:rFonts w:hint="eastAsia" w:hAnsi="宋体"/>
        </w:rPr>
        <w:t xml:space="preserve"> 法定代表人或其委托代理人：</w:t>
      </w:r>
      <w:r>
        <w:rPr>
          <w:rFonts w:hAnsi="宋体"/>
          <w:u w:val="single"/>
        </w:rPr>
        <w:t xml:space="preserve">                </w:t>
      </w:r>
      <w:r>
        <w:rPr>
          <w:rFonts w:hint="eastAsia" w:hAnsi="宋体"/>
        </w:rPr>
        <w:t>（签字或</w:t>
      </w:r>
      <w:r>
        <w:rPr>
          <w:rFonts w:hAnsi="宋体"/>
        </w:rPr>
        <w:t>盖章</w:t>
      </w:r>
      <w:r>
        <w:rPr>
          <w:rFonts w:hint="eastAsia" w:hAnsi="宋体"/>
        </w:rPr>
        <w:t>）</w:t>
      </w:r>
    </w:p>
    <w:p>
      <w:pPr>
        <w:tabs>
          <w:tab w:val="left" w:pos="3495"/>
        </w:tabs>
        <w:spacing w:line="500" w:lineRule="exact"/>
        <w:jc w:val="center"/>
      </w:pPr>
      <w:r>
        <w:rPr>
          <w:rFonts w:hAnsi="宋体"/>
        </w:rPr>
        <w:t xml:space="preserve">                   </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spacing w:line="500" w:lineRule="exact"/>
        <w:jc w:val="center"/>
        <w:rPr>
          <w:rFonts w:hAnsi="宋体"/>
          <w:b/>
          <w:bCs/>
          <w:sz w:val="32"/>
          <w:szCs w:val="32"/>
        </w:rPr>
      </w:pPr>
    </w:p>
    <w:p>
      <w:pPr>
        <w:spacing w:line="500" w:lineRule="exact"/>
        <w:rPr>
          <w:rFonts w:asciiTheme="minorEastAsia" w:hAnsiTheme="minorEastAsia" w:eastAsiaTheme="minorEastAsia"/>
          <w:b/>
          <w:bCs/>
          <w:sz w:val="32"/>
          <w:szCs w:val="32"/>
        </w:rPr>
      </w:pPr>
    </w:p>
    <w:p>
      <w:pPr>
        <w:spacing w:line="500" w:lineRule="exact"/>
        <w:jc w:val="center"/>
        <w:rPr>
          <w:rFonts w:asciiTheme="minorEastAsia" w:hAnsiTheme="minorEastAsia" w:eastAsiaTheme="minorEastAsia"/>
          <w:b/>
          <w:bCs/>
          <w:sz w:val="32"/>
          <w:szCs w:val="32"/>
        </w:rPr>
      </w:pPr>
    </w:p>
    <w:p>
      <w:pPr>
        <w:spacing w:line="500" w:lineRule="exact"/>
        <w:jc w:val="center"/>
        <w:rPr>
          <w:rFonts w:asciiTheme="minorEastAsia" w:hAnsiTheme="minorEastAsia" w:eastAsiaTheme="minorEastAsia"/>
          <w:b/>
          <w:sz w:val="32"/>
          <w:szCs w:val="32"/>
        </w:rPr>
      </w:pPr>
      <w:r>
        <w:rPr>
          <w:rFonts w:hint="eastAsia" w:asciiTheme="minorEastAsia" w:hAnsiTheme="minorEastAsia" w:eastAsiaTheme="minorEastAsia"/>
          <w:b/>
          <w:bCs/>
          <w:sz w:val="32"/>
          <w:szCs w:val="32"/>
        </w:rPr>
        <w:t>（二）</w:t>
      </w:r>
      <w:r>
        <w:rPr>
          <w:rFonts w:hint="eastAsia" w:asciiTheme="minorEastAsia" w:hAnsiTheme="minorEastAsia" w:eastAsiaTheme="minorEastAsia"/>
          <w:b/>
          <w:sz w:val="32"/>
          <w:szCs w:val="32"/>
        </w:rPr>
        <w:t>比选申请文件真实性和不存在限制比选申请情形的声明</w:t>
      </w:r>
    </w:p>
    <w:p>
      <w:pPr>
        <w:spacing w:line="500" w:lineRule="exact"/>
        <w:jc w:val="left"/>
        <w:rPr>
          <w:rFonts w:ascii="宋体" w:hAnsi="宋体" w:cs="宋体"/>
        </w:rPr>
      </w:pPr>
      <w:r>
        <w:rPr>
          <w:rFonts w:hint="eastAsia" w:ascii="宋体" w:hAnsi="宋体" w:cs="宋体"/>
        </w:rPr>
        <w:t>__________________________（比选人名称）：</w:t>
      </w:r>
    </w:p>
    <w:p>
      <w:pPr>
        <w:spacing w:line="500" w:lineRule="exact"/>
        <w:ind w:right="124" w:firstLine="540" w:firstLineChars="225"/>
        <w:rPr>
          <w:rFonts w:hAnsi="宋体"/>
        </w:rPr>
      </w:pPr>
      <w:r>
        <w:rPr>
          <w:rFonts w:hint="eastAsia" w:hAnsi="宋体"/>
        </w:rPr>
        <w:t>我方在此声明，所递交的比选申请文件（包括有关资料、澄清）真实可信，不存在虚假（包括隐瞒）。</w:t>
      </w:r>
    </w:p>
    <w:p>
      <w:pPr>
        <w:spacing w:line="500" w:lineRule="exact"/>
        <w:ind w:right="124" w:firstLine="540" w:firstLineChars="225"/>
        <w:rPr>
          <w:rFonts w:hAnsi="宋体"/>
        </w:rPr>
      </w:pPr>
      <w:r>
        <w:rPr>
          <w:rFonts w:hint="eastAsia" w:hAnsi="宋体"/>
        </w:rPr>
        <w:t>经我方认真核查，本比选申请人不存在比选文件第二章“比选申请人须知前附表”中规定的“限制比选申请情形”中的任何一种情形。</w:t>
      </w:r>
    </w:p>
    <w:p>
      <w:pPr>
        <w:spacing w:line="500" w:lineRule="exact"/>
        <w:ind w:right="124" w:firstLine="540" w:firstLineChars="225"/>
        <w:rPr>
          <w:rFonts w:hAnsi="宋体"/>
        </w:rPr>
      </w:pPr>
      <w:r>
        <w:rPr>
          <w:rFonts w:hint="eastAsia" w:hAnsi="宋体"/>
        </w:rPr>
        <w:t>我方承诺，如存在以上两种虚假比选申请行为，我方自愿按第二章“比选申请人须知前附表”中“比选申请文件的真实性要求”的规定和其他有关规定承担责任。</w:t>
      </w:r>
    </w:p>
    <w:p>
      <w:pPr>
        <w:spacing w:line="500" w:lineRule="exact"/>
        <w:ind w:right="124" w:firstLine="540" w:firstLineChars="225"/>
        <w:rPr>
          <w:rFonts w:hAnsi="宋体"/>
        </w:rPr>
      </w:pPr>
    </w:p>
    <w:p>
      <w:pPr>
        <w:spacing w:line="500" w:lineRule="exact"/>
        <w:ind w:firstLine="2520" w:firstLineChars="1050"/>
        <w:jc w:val="left"/>
        <w:rPr>
          <w:rFonts w:hAnsi="宋体"/>
        </w:rPr>
      </w:pPr>
      <w:r>
        <w:rPr>
          <w:rFonts w:hint="eastAsia" w:hAnsi="宋体"/>
        </w:rPr>
        <w:t>比选申请人：</w:t>
      </w:r>
      <w:r>
        <w:rPr>
          <w:rFonts w:hAnsi="宋体"/>
          <w:u w:val="single"/>
        </w:rPr>
        <w:t xml:space="preserve">                           </w:t>
      </w:r>
      <w:r>
        <w:rPr>
          <w:rFonts w:hint="eastAsia" w:hAnsi="宋体"/>
        </w:rPr>
        <w:t>（盖章）</w:t>
      </w:r>
      <w:r>
        <w:rPr>
          <w:rFonts w:hAnsi="宋体"/>
        </w:rPr>
        <w:t xml:space="preserve"> </w:t>
      </w:r>
    </w:p>
    <w:p>
      <w:pPr>
        <w:spacing w:line="500" w:lineRule="exact"/>
        <w:jc w:val="left"/>
      </w:pPr>
      <w:r>
        <w:rPr>
          <w:rFonts w:hAnsi="宋体"/>
        </w:rPr>
        <w:t xml:space="preserve">                     </w:t>
      </w:r>
      <w:r>
        <w:rPr>
          <w:rFonts w:hint="eastAsia" w:hAnsi="宋体"/>
        </w:rPr>
        <w:t>法定代表人或其委托代理人：</w:t>
      </w:r>
      <w:r>
        <w:rPr>
          <w:rFonts w:hAnsi="宋体"/>
          <w:u w:val="single"/>
        </w:rPr>
        <w:t xml:space="preserve">                </w:t>
      </w:r>
      <w:r>
        <w:rPr>
          <w:rFonts w:hint="eastAsia" w:hAnsi="宋体"/>
        </w:rPr>
        <w:t>（签字或</w:t>
      </w:r>
      <w:r>
        <w:rPr>
          <w:rFonts w:hAnsi="宋体"/>
        </w:rPr>
        <w:t>盖章</w:t>
      </w:r>
      <w:r>
        <w:rPr>
          <w:rFonts w:hint="eastAsia" w:hAnsi="宋体"/>
        </w:rPr>
        <w:t>）</w:t>
      </w:r>
    </w:p>
    <w:p>
      <w:pPr>
        <w:tabs>
          <w:tab w:val="left" w:pos="3495"/>
        </w:tabs>
        <w:spacing w:line="500" w:lineRule="exact"/>
        <w:jc w:val="center"/>
      </w:pPr>
      <w:r>
        <w:rPr>
          <w:rFonts w:hAnsi="宋体"/>
        </w:rPr>
        <w:t xml:space="preserve">                   </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spacing w:line="500" w:lineRule="exact"/>
        <w:ind w:firstLine="480" w:firstLineChars="200"/>
        <w:jc w:val="right"/>
        <w:rPr>
          <w:rFonts w:ascii="宋体" w:hAnsi="宋体" w:cs="宋体"/>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ind w:firstLine="643" w:firstLineChars="200"/>
        <w:jc w:val="center"/>
        <w:rPr>
          <w:rFonts w:hAnsi="宋体"/>
          <w:b/>
          <w:bCs/>
          <w:sz w:val="32"/>
          <w:szCs w:val="32"/>
        </w:rPr>
      </w:pPr>
    </w:p>
    <w:p>
      <w:pPr>
        <w:spacing w:line="500" w:lineRule="exact"/>
        <w:rPr>
          <w:rFonts w:asciiTheme="minorEastAsia" w:hAnsiTheme="minorEastAsia" w:eastAsiaTheme="minorEastAsia"/>
          <w:b/>
          <w:bCs/>
          <w:sz w:val="32"/>
          <w:szCs w:val="32"/>
        </w:rPr>
      </w:pPr>
    </w:p>
    <w:p>
      <w:pPr>
        <w:spacing w:line="500" w:lineRule="exact"/>
        <w:jc w:val="center"/>
        <w:rPr>
          <w:rFonts w:asciiTheme="minorEastAsia" w:hAnsiTheme="minorEastAsia" w:eastAsiaTheme="minorEastAsia"/>
          <w:b/>
          <w:bCs/>
          <w:sz w:val="32"/>
          <w:szCs w:val="32"/>
        </w:rPr>
      </w:pPr>
    </w:p>
    <w:p>
      <w:pPr>
        <w:spacing w:line="500" w:lineRule="exact"/>
        <w:jc w:val="center"/>
        <w:rPr>
          <w:rFonts w:asciiTheme="minorEastAsia" w:hAnsiTheme="minorEastAsia" w:eastAsiaTheme="minorEastAsia"/>
          <w:b/>
          <w:sz w:val="32"/>
          <w:szCs w:val="32"/>
        </w:rPr>
      </w:pPr>
      <w:r>
        <w:rPr>
          <w:rFonts w:hint="eastAsia" w:asciiTheme="minorEastAsia" w:hAnsiTheme="minorEastAsia" w:eastAsiaTheme="minorEastAsia"/>
          <w:b/>
          <w:bCs/>
          <w:sz w:val="32"/>
          <w:szCs w:val="32"/>
        </w:rPr>
        <w:t>（三）</w:t>
      </w:r>
      <w:r>
        <w:rPr>
          <w:rFonts w:hint="eastAsia" w:asciiTheme="minorEastAsia" w:hAnsiTheme="minorEastAsia" w:eastAsiaTheme="minorEastAsia"/>
          <w:b/>
          <w:sz w:val="32"/>
          <w:szCs w:val="32"/>
        </w:rPr>
        <w:t>不挂靠、不转包、不违法分包、不以包代管的承诺</w:t>
      </w:r>
    </w:p>
    <w:p>
      <w:pPr>
        <w:spacing w:line="500" w:lineRule="exact"/>
        <w:rPr>
          <w:rFonts w:asciiTheme="minorEastAsia" w:hAnsiTheme="minorEastAsia" w:eastAsiaTheme="minorEastAsia"/>
        </w:rPr>
      </w:pPr>
      <w:r>
        <w:rPr>
          <w:rFonts w:hint="eastAsia" w:asciiTheme="minorEastAsia" w:hAnsiTheme="minorEastAsia" w:eastAsiaTheme="minorEastAsia"/>
          <w:u w:val="single"/>
        </w:rPr>
        <w:t>_________  ________</w:t>
      </w:r>
      <w:r>
        <w:rPr>
          <w:rFonts w:hint="eastAsia" w:asciiTheme="minorEastAsia" w:hAnsiTheme="minorEastAsia" w:eastAsiaTheme="minorEastAsia"/>
        </w:rPr>
        <w:t>（比选人名称）：</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我方已对</w:t>
      </w:r>
      <w:r>
        <w:rPr>
          <w:rFonts w:hint="eastAsia" w:asciiTheme="minorEastAsia" w:hAnsiTheme="minorEastAsia" w:eastAsiaTheme="minorEastAsia"/>
          <w:u w:val="single"/>
        </w:rPr>
        <w:t xml:space="preserve">                 （项目名称）</w:t>
      </w:r>
      <w:r>
        <w:rPr>
          <w:rFonts w:hint="eastAsia" w:asciiTheme="minorEastAsia" w:hAnsiTheme="minorEastAsia" w:eastAsiaTheme="minorEastAsia"/>
        </w:rPr>
        <w:t>比选文件及补充文件（如有）</w:t>
      </w:r>
      <w:r>
        <w:rPr>
          <w:rFonts w:hint="eastAsia" w:asciiTheme="minorEastAsia" w:hAnsiTheme="minorEastAsia" w:eastAsiaTheme="minorEastAsia"/>
          <w:iCs/>
          <w:kern w:val="0"/>
        </w:rPr>
        <w:t>进行了</w:t>
      </w:r>
      <w:r>
        <w:rPr>
          <w:rFonts w:hint="eastAsia" w:cs="宋体" w:asciiTheme="minorEastAsia" w:hAnsiTheme="minorEastAsia" w:eastAsiaTheme="minorEastAsia"/>
        </w:rPr>
        <w:t>仔细充分</w:t>
      </w:r>
      <w:r>
        <w:rPr>
          <w:rFonts w:hint="eastAsia" w:asciiTheme="minorEastAsia" w:hAnsiTheme="minorEastAsia" w:eastAsiaTheme="minorEastAsia"/>
          <w:iCs/>
          <w:kern w:val="0"/>
        </w:rPr>
        <w:t>研究</w:t>
      </w:r>
      <w:r>
        <w:rPr>
          <w:rFonts w:hint="eastAsia" w:asciiTheme="minorEastAsia" w:hAnsiTheme="minorEastAsia" w:eastAsiaTheme="minorEastAsia"/>
        </w:rPr>
        <w:t>，自愿参加本项目的比选。我方承诺：</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1.严格遵守国家相关法律、法规等规定关于禁止挂靠、转包、违法分包、以包代管的规定，不挂靠、中选后不转包、不违法分包、不以包代管。</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2.若我方中选后被比选人发现有挂靠、转包、违法分包、以包代管任一行为，我方无条件接受比选人按照如下处理措施对我方进行处理：</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（1）没收未退还的比选申请保证金，取消中选资格并解除合同关系；</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（2）没收中选人已缴纳的全部履约担保；</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（3）中选人退还比选人已支付的全部费用；</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（4）中选人向比选人支付中选金额的50%的违约金；</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（5）将中选人的挂靠和（或）转包和（或）违法分包和（或）以包代管行为上报给相关行政主管部门，并要求按《招投标法》、《民法典》等相关法律、法规文件对上述违法、违规行为的各参与方予以处理。</w:t>
      </w:r>
    </w:p>
    <w:p>
      <w:pPr>
        <w:spacing w:line="500" w:lineRule="exact"/>
        <w:jc w:val="right"/>
        <w:rPr>
          <w:rFonts w:asciiTheme="minorEastAsia" w:hAnsiTheme="minorEastAsia" w:eastAsiaTheme="minorEastAsia"/>
        </w:rPr>
      </w:pPr>
    </w:p>
    <w:p>
      <w:pPr>
        <w:spacing w:line="500" w:lineRule="exact"/>
        <w:jc w:val="right"/>
        <w:rPr>
          <w:rFonts w:asciiTheme="minorEastAsia" w:hAnsiTheme="minorEastAsia" w:eastAsiaTheme="minorEastAsia"/>
        </w:rPr>
      </w:pPr>
    </w:p>
    <w:p>
      <w:pPr>
        <w:spacing w:line="500" w:lineRule="exact"/>
        <w:rPr>
          <w:rFonts w:asciiTheme="minorEastAsia" w:hAnsiTheme="minorEastAsia" w:eastAsiaTheme="minorEastAsia"/>
        </w:rPr>
      </w:pPr>
    </w:p>
    <w:p>
      <w:pPr>
        <w:spacing w:line="500" w:lineRule="exact"/>
        <w:ind w:firstLine="2520" w:firstLineChars="1050"/>
        <w:jc w:val="left"/>
        <w:rPr>
          <w:rFonts w:asciiTheme="minorEastAsia" w:hAnsiTheme="minorEastAsia" w:eastAsiaTheme="minorEastAsia"/>
        </w:rPr>
      </w:pPr>
      <w:r>
        <w:rPr>
          <w:rFonts w:hint="eastAsia" w:asciiTheme="minorEastAsia" w:hAnsiTheme="minorEastAsia" w:eastAsiaTheme="minorEastAsia"/>
        </w:rPr>
        <w:t>比选申请人：</w:t>
      </w:r>
      <w:r>
        <w:rPr>
          <w:rFonts w:asciiTheme="minorEastAsia" w:hAnsiTheme="minorEastAsia" w:eastAsiaTheme="minorEastAsia"/>
          <w:u w:val="single"/>
        </w:rPr>
        <w:t xml:space="preserve">                           </w:t>
      </w:r>
      <w:r>
        <w:rPr>
          <w:rFonts w:hint="eastAsia" w:asciiTheme="minorEastAsia" w:hAnsiTheme="minorEastAsia" w:eastAsiaTheme="minorEastAsia"/>
        </w:rPr>
        <w:t>（盖章）</w:t>
      </w:r>
      <w:r>
        <w:rPr>
          <w:rFonts w:asciiTheme="minorEastAsia" w:hAnsiTheme="minorEastAsia" w:eastAsiaTheme="minorEastAsia"/>
        </w:rPr>
        <w:t xml:space="preserve"> </w:t>
      </w:r>
    </w:p>
    <w:p>
      <w:pPr>
        <w:spacing w:line="500" w:lineRule="exact"/>
        <w:jc w:val="lef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法定代表人或其委托代理人：</w:t>
      </w:r>
      <w:r>
        <w:rPr>
          <w:rFonts w:asciiTheme="minorEastAsia" w:hAnsiTheme="minorEastAsia" w:eastAsiaTheme="minorEastAsia"/>
          <w:u w:val="single"/>
        </w:rPr>
        <w:t xml:space="preserve">                </w:t>
      </w:r>
      <w:r>
        <w:rPr>
          <w:rFonts w:hint="eastAsia" w:asciiTheme="minorEastAsia" w:hAnsiTheme="minorEastAsia" w:eastAsiaTheme="minorEastAsia"/>
        </w:rPr>
        <w:t>（签字或</w:t>
      </w:r>
      <w:r>
        <w:rPr>
          <w:rFonts w:asciiTheme="minorEastAsia" w:hAnsiTheme="minorEastAsia" w:eastAsiaTheme="minorEastAsia"/>
        </w:rPr>
        <w:t>盖章</w:t>
      </w:r>
      <w:r>
        <w:rPr>
          <w:rFonts w:hint="eastAsia" w:asciiTheme="minorEastAsia" w:hAnsiTheme="minorEastAsia" w:eastAsiaTheme="minorEastAsia"/>
        </w:rPr>
        <w:t>）</w:t>
      </w:r>
    </w:p>
    <w:p>
      <w:pPr>
        <w:tabs>
          <w:tab w:val="left" w:pos="3495"/>
        </w:tabs>
        <w:spacing w:line="500" w:lineRule="exact"/>
        <w:jc w:val="center"/>
        <w:rPr>
          <w:rFonts w:asciiTheme="minorEastAsia" w:hAnsiTheme="minorEastAsia" w:eastAsiaTheme="minorEastAsia"/>
        </w:rPr>
      </w:pPr>
      <w:r>
        <w:rPr>
          <w:rFonts w:asciiTheme="minorEastAsia" w:hAnsiTheme="minorEastAsia" w:eastAsiaTheme="minorEastAsia"/>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spacing w:line="500" w:lineRule="exact"/>
        <w:jc w:val="center"/>
        <w:rPr>
          <w:b/>
        </w:rPr>
      </w:pPr>
    </w:p>
    <w:p>
      <w:pPr>
        <w:spacing w:line="500" w:lineRule="exact"/>
        <w:jc w:val="center"/>
        <w:rPr>
          <w:b/>
        </w:rPr>
      </w:pPr>
    </w:p>
    <w:p>
      <w:pPr>
        <w:spacing w:line="500" w:lineRule="exact"/>
      </w:pPr>
    </w:p>
    <w:p>
      <w:pPr>
        <w:spacing w:line="500" w:lineRule="exact"/>
      </w:pPr>
    </w:p>
    <w:p>
      <w:pPr>
        <w:spacing w:line="500" w:lineRule="exact"/>
        <w:jc w:val="right"/>
        <w:rPr>
          <w:b/>
        </w:rPr>
      </w:pPr>
    </w:p>
    <w:p>
      <w:pPr>
        <w:spacing w:line="500" w:lineRule="exact"/>
        <w:jc w:val="right"/>
        <w:rPr>
          <w:b/>
        </w:rPr>
      </w:pPr>
    </w:p>
    <w:p>
      <w:pPr>
        <w:spacing w:line="500" w:lineRule="exact"/>
        <w:jc w:val="center"/>
        <w:rPr>
          <w:rFonts w:ascii="宋体" w:hAnsi="宋体" w:cs="宋体"/>
          <w:b/>
          <w:sz w:val="32"/>
          <w:szCs w:val="32"/>
        </w:rPr>
      </w:pPr>
      <w:bookmarkStart w:id="36" w:name="_Toc22732"/>
      <w:bookmarkStart w:id="37" w:name="_Toc30314"/>
    </w:p>
    <w:p>
      <w:pPr>
        <w:pStyle w:val="4"/>
        <w:spacing w:before="0" w:after="0" w:line="240" w:lineRule="auto"/>
        <w:jc w:val="center"/>
        <w:rPr>
          <w:rFonts w:ascii="宋体" w:hAnsi="宋体" w:eastAsia="宋体" w:cs="宋体"/>
          <w:szCs w:val="28"/>
        </w:rPr>
      </w:pPr>
      <w:bookmarkStart w:id="38" w:name="_Toc509670703"/>
      <w:bookmarkStart w:id="39" w:name="_Toc30814"/>
      <w:bookmarkStart w:id="40" w:name="_Toc8901"/>
      <w:r>
        <w:rPr>
          <w:rFonts w:hint="eastAsia" w:ascii="宋体" w:hAnsi="宋体" w:eastAsia="宋体" w:cs="宋体"/>
          <w:szCs w:val="28"/>
        </w:rPr>
        <w:t>（四）投标人其他承诺函</w:t>
      </w:r>
      <w:bookmarkEnd w:id="38"/>
      <w:bookmarkEnd w:id="39"/>
      <w:bookmarkEnd w:id="40"/>
    </w:p>
    <w:p>
      <w:pPr>
        <w:rPr>
          <w:rFonts w:ascii="宋体" w:hAnsi="宋体" w:cs="宋体"/>
        </w:rPr>
      </w:pPr>
    </w:p>
    <w:p>
      <w:pPr>
        <w:rPr>
          <w:rFonts w:ascii="宋体" w:hAnsi="宋体" w:cs="宋体"/>
        </w:rPr>
      </w:pPr>
    </w:p>
    <w:p>
      <w:pPr>
        <w:pStyle w:val="13"/>
        <w:spacing w:line="400" w:lineRule="exact"/>
        <w:ind w:firstLine="630" w:firstLineChars="225"/>
        <w:rPr>
          <w:rFonts w:asciiTheme="minorEastAsia" w:hAnsiTheme="minorEastAsia" w:eastAsiaTheme="minorEastAsia" w:cstheme="minorEastAsia"/>
          <w:sz w:val="24"/>
          <w:szCs w:val="24"/>
        </w:rPr>
      </w:pPr>
      <w:r>
        <w:rPr>
          <w:rFonts w:hint="eastAsia" w:asciiTheme="minorEastAsia" w:hAnsiTheme="minorEastAsia" w:eastAsiaTheme="minorEastAsia"/>
          <w:u w:val="single"/>
        </w:rPr>
        <w:t>________  ______</w:t>
      </w:r>
      <w:r>
        <w:rPr>
          <w:rFonts w:hint="eastAsia" w:asciiTheme="minorEastAsia" w:hAnsiTheme="minorEastAsia" w:eastAsiaTheme="minorEastAsia" w:cstheme="minorEastAsia"/>
          <w:sz w:val="24"/>
          <w:szCs w:val="24"/>
          <w:u w:val="single"/>
        </w:rPr>
        <w:t>__</w:t>
      </w:r>
      <w:r>
        <w:rPr>
          <w:rFonts w:hint="eastAsia" w:asciiTheme="minorEastAsia" w:hAnsiTheme="minorEastAsia" w:eastAsiaTheme="minorEastAsia" w:cstheme="minorEastAsia"/>
          <w:sz w:val="24"/>
          <w:szCs w:val="24"/>
        </w:rPr>
        <w:t>（比选人名称）：</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u w:val="single"/>
        </w:rPr>
        <w:t>（投标人名称）</w:t>
      </w:r>
      <w:r>
        <w:rPr>
          <w:rFonts w:hint="eastAsia" w:asciiTheme="minorEastAsia" w:hAnsiTheme="minorEastAsia" w:eastAsiaTheme="minorEastAsia" w:cstheme="minorEastAsia"/>
          <w:sz w:val="24"/>
          <w:szCs w:val="24"/>
        </w:rPr>
        <w:t>参加</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的投标活动，现承诺：</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我公司满足本次比选项目的资格要求：</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（一）具有独立承担民事责任的能力；</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（三）具有履行合同所必需的设备和专业技术能力；</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（四）有依法缴纳税收和社会保障资金的良好记录；</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（五）参加采购活动前两年内，在经营活动中没有重大违法记录；</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（六）法律、行政法规规定的其他条件。</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（七）本公司与其他投标人之间，单位负责人不为同一人而且不存在直接控股、管理关系。</w:t>
      </w:r>
    </w:p>
    <w:p>
      <w:pPr>
        <w:pStyle w:val="13"/>
        <w:spacing w:line="400" w:lineRule="exact"/>
        <w:ind w:firstLine="540" w:firstLineChars="2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如违反以上承诺，本单位愿承担一切法律责任。</w:t>
      </w:r>
    </w:p>
    <w:p>
      <w:pPr>
        <w:spacing w:line="400" w:lineRule="exact"/>
        <w:ind w:firstLine="480" w:firstLineChars="20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rPr>
      </w:pPr>
    </w:p>
    <w:p>
      <w:pPr>
        <w:spacing w:line="4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投标人名称：（盖章）</w:t>
      </w:r>
    </w:p>
    <w:p>
      <w:pPr>
        <w:spacing w:line="40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法定代表人或授权代表（签字）：</w:t>
      </w:r>
    </w:p>
    <w:p>
      <w:pPr>
        <w:spacing w:line="400" w:lineRule="exact"/>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投标日期:</w:t>
      </w:r>
    </w:p>
    <w:p>
      <w:pPr>
        <w:pStyle w:val="2"/>
        <w:jc w:val="right"/>
        <w:rPr>
          <w:rFonts w:ascii="宋体" w:hAnsi="宋体" w:cs="宋体"/>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pStyle w:val="6"/>
        <w:ind w:firstLine="480"/>
      </w:pPr>
    </w:p>
    <w:p>
      <w:pPr>
        <w:spacing w:line="500" w:lineRule="exact"/>
        <w:jc w:val="center"/>
        <w:rPr>
          <w:rFonts w:ascii="宋体" w:hAnsi="宋体" w:cs="宋体"/>
          <w:b/>
          <w:sz w:val="32"/>
          <w:szCs w:val="32"/>
        </w:rPr>
      </w:pPr>
      <w:r>
        <w:rPr>
          <w:rFonts w:hint="eastAsia" w:ascii="宋体" w:hAnsi="宋体" w:cs="宋体"/>
          <w:b/>
          <w:sz w:val="32"/>
          <w:szCs w:val="32"/>
        </w:rPr>
        <w:t>二、法定代表人身份证明书</w:t>
      </w:r>
      <w:bookmarkEnd w:id="34"/>
      <w:bookmarkEnd w:id="35"/>
      <w:bookmarkEnd w:id="36"/>
      <w:bookmarkEnd w:id="37"/>
    </w:p>
    <w:p>
      <w:pPr>
        <w:tabs>
          <w:tab w:val="left" w:pos="1500"/>
        </w:tabs>
        <w:spacing w:line="500" w:lineRule="exact"/>
        <w:rPr>
          <w:rFonts w:cs="宋体" w:asciiTheme="minorEastAsia" w:hAnsiTheme="minorEastAsia" w:eastAsiaTheme="minorEastAsia"/>
          <w:u w:val="single"/>
        </w:rPr>
      </w:pPr>
      <w:r>
        <w:rPr>
          <w:rFonts w:hint="eastAsia" w:cs="宋体" w:asciiTheme="minorEastAsia" w:hAnsiTheme="minorEastAsia" w:eastAsiaTheme="minorEastAsia"/>
        </w:rPr>
        <w:t>单位名称：</w:t>
      </w:r>
      <w:r>
        <w:rPr>
          <w:rFonts w:hint="eastAsia" w:cs="宋体" w:asciiTheme="minorEastAsia" w:hAnsiTheme="minorEastAsia" w:eastAsiaTheme="minorEastAsia"/>
          <w:u w:val="single"/>
        </w:rPr>
        <w:t xml:space="preserve">           （比选申请人全称）</w:t>
      </w:r>
    </w:p>
    <w:p>
      <w:pPr>
        <w:tabs>
          <w:tab w:val="left" w:pos="1500"/>
        </w:tabs>
        <w:spacing w:line="500" w:lineRule="exact"/>
        <w:rPr>
          <w:rFonts w:cs="宋体" w:asciiTheme="minorEastAsia" w:hAnsiTheme="minorEastAsia" w:eastAsiaTheme="minorEastAsia"/>
          <w:u w:val="single"/>
        </w:rPr>
      </w:pPr>
      <w:r>
        <w:rPr>
          <w:rFonts w:hint="eastAsia" w:cs="宋体" w:asciiTheme="minorEastAsia" w:hAnsiTheme="minorEastAsia" w:eastAsiaTheme="minorEastAsia"/>
        </w:rPr>
        <w:t>单位性质：</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tabs>
          <w:tab w:val="left" w:pos="1500"/>
        </w:tabs>
        <w:spacing w:line="500" w:lineRule="exact"/>
        <w:rPr>
          <w:rFonts w:cs="宋体" w:asciiTheme="minorEastAsia" w:hAnsiTheme="minorEastAsia" w:eastAsiaTheme="minorEastAsia"/>
          <w:u w:val="single"/>
        </w:rPr>
      </w:pPr>
      <w:r>
        <w:rPr>
          <w:rFonts w:hint="eastAsia" w:cs="宋体" w:asciiTheme="minorEastAsia" w:hAnsiTheme="minorEastAsia" w:eastAsiaTheme="minorEastAsia"/>
        </w:rPr>
        <w:t>地    址：</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tabs>
          <w:tab w:val="left" w:pos="1500"/>
        </w:tabs>
        <w:spacing w:line="500" w:lineRule="exact"/>
        <w:rPr>
          <w:rFonts w:cs="宋体" w:asciiTheme="minorEastAsia" w:hAnsiTheme="minorEastAsia" w:eastAsiaTheme="minorEastAsia"/>
        </w:rPr>
      </w:pPr>
      <w:r>
        <w:rPr>
          <w:rFonts w:hint="eastAsia" w:cs="宋体" w:asciiTheme="minorEastAsia" w:hAnsiTheme="minorEastAsia" w:eastAsiaTheme="minorEastAsia"/>
        </w:rPr>
        <w:t>成立时间：</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cs="宋体" w:asciiTheme="minorEastAsia" w:hAnsiTheme="minorEastAsia" w:eastAsiaTheme="minorEastAsia"/>
          <w:u w:val="single"/>
        </w:rPr>
        <w:t xml:space="preserve">年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cs="宋体" w:asciiTheme="minorEastAsia" w:hAnsiTheme="minorEastAsia" w:eastAsiaTheme="minorEastAsia"/>
          <w:u w:val="single"/>
        </w:rPr>
        <w:t>月</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cs="宋体" w:asciiTheme="minorEastAsia" w:hAnsiTheme="minorEastAsia" w:eastAsiaTheme="minorEastAsia"/>
          <w:u w:val="single"/>
        </w:rPr>
        <w:t>日</w:t>
      </w:r>
    </w:p>
    <w:p>
      <w:pPr>
        <w:tabs>
          <w:tab w:val="left" w:pos="1500"/>
        </w:tabs>
        <w:spacing w:line="500" w:lineRule="exact"/>
        <w:rPr>
          <w:rFonts w:cs="宋体" w:asciiTheme="minorEastAsia" w:hAnsiTheme="minorEastAsia" w:eastAsiaTheme="minorEastAsia"/>
          <w:u w:val="single"/>
        </w:rPr>
      </w:pPr>
      <w:r>
        <w:rPr>
          <w:rFonts w:hint="eastAsia" w:cs="宋体" w:asciiTheme="minorEastAsia" w:hAnsiTheme="minorEastAsia" w:eastAsiaTheme="minorEastAsia"/>
        </w:rPr>
        <w:t>经营期限：</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p>
      <w:pPr>
        <w:tabs>
          <w:tab w:val="left" w:pos="1500"/>
        </w:tabs>
        <w:spacing w:line="500" w:lineRule="exact"/>
        <w:rPr>
          <w:rFonts w:cs="宋体" w:asciiTheme="minorEastAsia" w:hAnsiTheme="minorEastAsia" w:eastAsiaTheme="minorEastAsia"/>
          <w:u w:val="single"/>
        </w:rPr>
      </w:pPr>
    </w:p>
    <w:p>
      <w:pPr>
        <w:tabs>
          <w:tab w:val="left" w:pos="1500"/>
        </w:tabs>
        <w:spacing w:line="500" w:lineRule="exact"/>
        <w:rPr>
          <w:rFonts w:cs="宋体" w:asciiTheme="minorEastAsia" w:hAnsiTheme="minorEastAsia" w:eastAsiaTheme="minorEastAsia"/>
        </w:rPr>
      </w:pPr>
      <w:r>
        <w:rPr>
          <w:rFonts w:hint="eastAsia" w:cs="宋体" w:asciiTheme="minorEastAsia" w:hAnsiTheme="minorEastAsia" w:eastAsiaTheme="minorEastAsia"/>
        </w:rPr>
        <w:t>姓名：</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职务：</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性 别:</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 龄:</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系</w:t>
      </w:r>
      <w:r>
        <w:rPr>
          <w:rFonts w:hint="eastAsia" w:cs="宋体" w:asciiTheme="minorEastAsia" w:hAnsiTheme="minorEastAsia" w:eastAsiaTheme="minorEastAsia"/>
          <w:u w:val="single"/>
        </w:rPr>
        <w:t xml:space="preserve">        （比选申请人全称）</w:t>
      </w:r>
      <w:r>
        <w:rPr>
          <w:rFonts w:hint="eastAsia" w:cs="宋体" w:asciiTheme="minorEastAsia" w:hAnsiTheme="minorEastAsia" w:eastAsiaTheme="minorEastAsia"/>
        </w:rPr>
        <w:t>的法定代表人 （电话：</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w:t>
      </w:r>
    </w:p>
    <w:p>
      <w:pPr>
        <w:tabs>
          <w:tab w:val="left" w:pos="1500"/>
        </w:tabs>
        <w:spacing w:line="500" w:lineRule="exact"/>
        <w:rPr>
          <w:rFonts w:cs="宋体" w:asciiTheme="minorEastAsia" w:hAnsiTheme="minorEastAsia" w:eastAsiaTheme="minorEastAsia"/>
        </w:rPr>
      </w:pPr>
    </w:p>
    <w:p>
      <w:pPr>
        <w:tabs>
          <w:tab w:val="left" w:pos="1500"/>
        </w:tabs>
        <w:spacing w:line="500" w:lineRule="exact"/>
        <w:ind w:firstLine="480" w:firstLineChars="200"/>
        <w:rPr>
          <w:rFonts w:cs="宋体" w:asciiTheme="minorEastAsia" w:hAnsiTheme="minorEastAsia" w:eastAsiaTheme="minorEastAsia"/>
        </w:rPr>
      </w:pPr>
      <w:r>
        <w:rPr>
          <w:rFonts w:hint="eastAsia" w:cs="宋体" w:asciiTheme="minorEastAsia" w:hAnsiTheme="minorEastAsia" w:eastAsiaTheme="minorEastAsia"/>
        </w:rPr>
        <w:t>特此证明。</w:t>
      </w: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附：法定代表人身份证复印件（或扫描件）</w:t>
      </w:r>
    </w:p>
    <w:p>
      <w:pPr>
        <w:spacing w:line="500" w:lineRule="exact"/>
        <w:rPr>
          <w:rFonts w:cs="宋体" w:asciiTheme="minorEastAsia" w:hAnsiTheme="minorEastAsia" w:eastAsiaTheme="minorEastAsia"/>
        </w:rPr>
      </w:pPr>
    </w:p>
    <w:p>
      <w:pPr>
        <w:spacing w:line="500" w:lineRule="exact"/>
        <w:ind w:firstLine="420" w:firstLineChars="175"/>
        <w:jc w:val="right"/>
        <w:rPr>
          <w:rFonts w:asciiTheme="minorEastAsia" w:hAnsiTheme="minorEastAsia" w:eastAsiaTheme="minorEastAsia"/>
          <w:u w:val="single"/>
        </w:rPr>
      </w:pPr>
      <w:r>
        <w:rPr>
          <w:rFonts w:hint="eastAsia" w:asciiTheme="minorEastAsia" w:hAnsiTheme="minorEastAsia" w:eastAsiaTheme="minorEastAsia"/>
        </w:rPr>
        <w:t>比选申请人（名称）：</w:t>
      </w:r>
      <w:r>
        <w:rPr>
          <w:rFonts w:asciiTheme="minorEastAsia" w:hAnsiTheme="minorEastAsia" w:eastAsiaTheme="minorEastAsia"/>
          <w:u w:val="single"/>
        </w:rPr>
        <w:t xml:space="preserve">             </w:t>
      </w:r>
      <w:r>
        <w:rPr>
          <w:rFonts w:hint="eastAsia" w:asciiTheme="minorEastAsia" w:hAnsiTheme="minorEastAsia" w:eastAsiaTheme="minorEastAsia"/>
        </w:rPr>
        <w:t xml:space="preserve"> (盖章)</w:t>
      </w:r>
    </w:p>
    <w:p>
      <w:pPr>
        <w:tabs>
          <w:tab w:val="left" w:pos="1500"/>
        </w:tabs>
        <w:spacing w:line="500" w:lineRule="exact"/>
        <w:jc w:val="right"/>
        <w:rPr>
          <w:rFonts w:asciiTheme="minorEastAsia" w:hAnsiTheme="minorEastAsia" w:eastAsiaTheme="minorEastAsia"/>
        </w:rPr>
      </w:pPr>
    </w:p>
    <w:p>
      <w:pPr>
        <w:tabs>
          <w:tab w:val="left" w:pos="1500"/>
        </w:tabs>
        <w:spacing w:line="500" w:lineRule="exact"/>
        <w:ind w:right="480" w:firstLine="5880" w:firstLineChars="2450"/>
        <w:rPr>
          <w:rFonts w:asciiTheme="minorEastAsia" w:hAnsiTheme="minorEastAsia" w:eastAsiaTheme="minorEastAsia"/>
          <w:u w:val="single"/>
        </w:rPr>
      </w:pP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tabs>
          <w:tab w:val="left" w:pos="1500"/>
        </w:tabs>
        <w:spacing w:line="500" w:lineRule="exact"/>
        <w:rPr>
          <w:rFonts w:cs="宋体" w:asciiTheme="minorEastAsia" w:hAnsiTheme="minorEastAsia" w:eastAsiaTheme="minorEastAsia"/>
        </w:rPr>
      </w:pPr>
    </w:p>
    <w:p>
      <w:pPr>
        <w:tabs>
          <w:tab w:val="left" w:pos="1500"/>
        </w:tabs>
        <w:spacing w:line="500" w:lineRule="exact"/>
        <w:rPr>
          <w:rFonts w:ascii="宋体" w:hAnsi="宋体" w:cs="宋体"/>
        </w:rPr>
      </w:pPr>
    </w:p>
    <w:p>
      <w:pPr>
        <w:tabs>
          <w:tab w:val="left" w:pos="1500"/>
        </w:tabs>
        <w:spacing w:line="500" w:lineRule="exact"/>
        <w:rPr>
          <w:rFonts w:ascii="宋体" w:hAnsi="宋体" w:cs="宋体"/>
        </w:rPr>
      </w:pPr>
    </w:p>
    <w:p>
      <w:pPr>
        <w:spacing w:line="500" w:lineRule="exact"/>
        <w:jc w:val="center"/>
        <w:rPr>
          <w:rFonts w:asciiTheme="minorEastAsia" w:hAnsiTheme="minorEastAsia" w:eastAsiaTheme="minorEastAsia"/>
          <w:b/>
        </w:rPr>
      </w:pPr>
      <w:bookmarkStart w:id="41" w:name="_Toc499563571"/>
      <w:bookmarkStart w:id="42" w:name="_Toc21515"/>
      <w:bookmarkStart w:id="43" w:name="_Toc3307306"/>
      <w:bookmarkStart w:id="44" w:name="_Toc453516713"/>
      <w:bookmarkStart w:id="45" w:name="_Toc30822"/>
    </w:p>
    <w:p>
      <w:pPr>
        <w:spacing w:line="500" w:lineRule="exact"/>
        <w:jc w:val="center"/>
        <w:rPr>
          <w:rFonts w:asciiTheme="minorEastAsia" w:hAnsiTheme="minorEastAsia" w:eastAsiaTheme="minorEastAsia"/>
          <w:b/>
        </w:rPr>
      </w:pPr>
    </w:p>
    <w:p>
      <w:pPr>
        <w:spacing w:line="500" w:lineRule="exact"/>
        <w:jc w:val="center"/>
        <w:rPr>
          <w:rFonts w:asciiTheme="minorEastAsia" w:hAnsiTheme="minorEastAsia" w:eastAsiaTheme="minorEastAsia"/>
          <w:b/>
        </w:rPr>
      </w:pPr>
    </w:p>
    <w:p>
      <w:pPr>
        <w:spacing w:line="500" w:lineRule="exact"/>
        <w:jc w:val="center"/>
        <w:rPr>
          <w:rFonts w:asciiTheme="minorEastAsia" w:hAnsiTheme="minorEastAsia" w:eastAsiaTheme="minorEastAsia"/>
          <w:b/>
        </w:rPr>
      </w:pPr>
    </w:p>
    <w:p>
      <w:pPr>
        <w:spacing w:line="500" w:lineRule="exact"/>
        <w:rPr>
          <w:rFonts w:asciiTheme="minorEastAsia" w:hAnsiTheme="minorEastAsia" w:eastAsiaTheme="minorEastAsia"/>
          <w:b/>
          <w:sz w:val="32"/>
          <w:szCs w:val="32"/>
        </w:rPr>
      </w:pPr>
    </w:p>
    <w:p>
      <w:pPr>
        <w:spacing w:line="500" w:lineRule="exact"/>
        <w:jc w:val="center"/>
        <w:rPr>
          <w:rFonts w:asciiTheme="minorEastAsia" w:hAnsiTheme="minorEastAsia" w:eastAsiaTheme="minorEastAsia"/>
          <w:b/>
          <w:sz w:val="32"/>
          <w:szCs w:val="32"/>
        </w:rPr>
      </w:pPr>
    </w:p>
    <w:p>
      <w:pPr>
        <w:spacing w:line="5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三、法定代表人授权委托书</w:t>
      </w:r>
      <w:bookmarkEnd w:id="41"/>
      <w:bookmarkEnd w:id="42"/>
      <w:bookmarkEnd w:id="43"/>
      <w:bookmarkEnd w:id="44"/>
      <w:bookmarkEnd w:id="45"/>
    </w:p>
    <w:p>
      <w:pPr>
        <w:spacing w:line="500" w:lineRule="exact"/>
        <w:ind w:right="394" w:rightChars="164" w:firstLine="720" w:firstLineChars="300"/>
        <w:jc w:val="center"/>
        <w:rPr>
          <w:rFonts w:cs="宋体" w:asciiTheme="minorEastAsia" w:hAnsiTheme="minorEastAsia" w:eastAsiaTheme="minorEastAsia"/>
        </w:rPr>
      </w:pPr>
      <w:r>
        <w:rPr>
          <w:rFonts w:hint="eastAsia" w:cs="宋体" w:asciiTheme="minorEastAsia" w:hAnsiTheme="minorEastAsia" w:eastAsiaTheme="minorEastAsia"/>
        </w:rPr>
        <w:t>格式一</w:t>
      </w:r>
    </w:p>
    <w:p>
      <w:pPr>
        <w:spacing w:line="500" w:lineRule="exact"/>
        <w:ind w:right="394" w:rightChars="164" w:firstLine="480" w:firstLineChars="200"/>
        <w:rPr>
          <w:rFonts w:asciiTheme="minorEastAsia" w:hAnsiTheme="minorEastAsia" w:eastAsiaTheme="minorEastAsia"/>
        </w:rPr>
      </w:pPr>
      <w:r>
        <w:rPr>
          <w:rFonts w:hint="eastAsia" w:cs="宋体" w:asciiTheme="minorEastAsia" w:hAnsiTheme="minorEastAsia" w:eastAsiaTheme="minorEastAsia"/>
        </w:rPr>
        <w:t>本授权委托书声明：</w:t>
      </w:r>
      <w:r>
        <w:rPr>
          <w:rFonts w:hint="eastAsia" w:asciiTheme="minorEastAsia" w:hAnsiTheme="minorEastAsia" w:eastAsiaTheme="minorEastAsia"/>
        </w:rPr>
        <w:t>我</w:t>
      </w:r>
      <w:r>
        <w:rPr>
          <w:rFonts w:hint="eastAsia" w:asciiTheme="minorEastAsia" w:hAnsiTheme="minorEastAsia" w:eastAsiaTheme="minorEastAsia"/>
          <w:u w:val="single"/>
        </w:rPr>
        <w:t xml:space="preserve">   （姓名）  </w:t>
      </w:r>
      <w:r>
        <w:rPr>
          <w:rFonts w:hint="eastAsia" w:asciiTheme="minorEastAsia" w:hAnsiTheme="minorEastAsia" w:eastAsiaTheme="minorEastAsia"/>
        </w:rPr>
        <w:t>系</w:t>
      </w:r>
      <w:r>
        <w:rPr>
          <w:rFonts w:hint="eastAsia" w:asciiTheme="minorEastAsia" w:hAnsiTheme="minorEastAsia" w:eastAsiaTheme="minorEastAsia"/>
          <w:u w:val="single"/>
        </w:rPr>
        <w:t xml:space="preserve">          （比选申请人名称） </w:t>
      </w:r>
      <w:r>
        <w:rPr>
          <w:rFonts w:hint="eastAsia" w:asciiTheme="minorEastAsia" w:hAnsiTheme="minorEastAsia" w:eastAsiaTheme="minorEastAsia"/>
        </w:rPr>
        <w:t>的法定代表人，现授权委托</w:t>
      </w:r>
      <w:r>
        <w:rPr>
          <w:rFonts w:hint="eastAsia" w:asciiTheme="minorEastAsia" w:hAnsiTheme="minorEastAsia" w:eastAsiaTheme="minorEastAsia"/>
          <w:u w:val="single"/>
        </w:rPr>
        <w:t xml:space="preserve">            （姓名）</w:t>
      </w:r>
      <w:r>
        <w:rPr>
          <w:rFonts w:hint="eastAsia" w:asciiTheme="minorEastAsia" w:hAnsiTheme="minorEastAsia" w:eastAsiaTheme="minorEastAsia"/>
        </w:rPr>
        <w:t>为我方参加</w:t>
      </w:r>
      <w:r>
        <w:rPr>
          <w:rFonts w:hint="eastAsia" w:asciiTheme="minorEastAsia" w:hAnsiTheme="minorEastAsia" w:eastAsiaTheme="minorEastAsia"/>
          <w:u w:val="single"/>
        </w:rPr>
        <w:t xml:space="preserve">              （项目名称）</w:t>
      </w:r>
      <w:r>
        <w:rPr>
          <w:rFonts w:hint="eastAsia" w:asciiTheme="minorEastAsia" w:hAnsiTheme="minorEastAsia" w:eastAsiaTheme="minorEastAsia"/>
        </w:rPr>
        <w:t>比选的委托代理人。委托代理人在本次比选过程及合同签订过程中签署的一切文件和处理与之有关的一切事务，均为代表我方的行为，我方将承担委托代理人行为的一切法律责任和后果。（向有关行政监督部门投诉另行授权）</w:t>
      </w:r>
    </w:p>
    <w:p>
      <w:pPr>
        <w:spacing w:line="500" w:lineRule="exact"/>
        <w:ind w:right="124" w:firstLine="540" w:firstLineChars="225"/>
        <w:rPr>
          <w:rFonts w:asciiTheme="minorEastAsia" w:hAnsiTheme="minorEastAsia" w:eastAsiaTheme="minorEastAsia"/>
        </w:rPr>
      </w:pPr>
      <w:r>
        <w:rPr>
          <w:rFonts w:hint="eastAsia" w:asciiTheme="minorEastAsia" w:hAnsiTheme="minorEastAsia" w:eastAsiaTheme="minorEastAsia"/>
        </w:rPr>
        <w:t>委托期限：自本授权委托书签署之日起至比选文件约定的“比选申请有效期”结束为止。</w:t>
      </w:r>
    </w:p>
    <w:p>
      <w:pPr>
        <w:spacing w:line="500" w:lineRule="exact"/>
        <w:ind w:right="124" w:firstLine="540" w:firstLineChars="225"/>
        <w:rPr>
          <w:rFonts w:asciiTheme="minorEastAsia" w:hAnsiTheme="minorEastAsia" w:eastAsiaTheme="minorEastAsia"/>
        </w:rPr>
      </w:pPr>
      <w:r>
        <w:rPr>
          <w:rFonts w:hint="eastAsia" w:asciiTheme="minorEastAsia" w:hAnsiTheme="minorEastAsia" w:eastAsiaTheme="minorEastAsia"/>
        </w:rPr>
        <w:t>委托代理人无转委托权，特此委托。</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附：委托代理人身份证复印件（或扫描件）。</w:t>
      </w:r>
    </w:p>
    <w:p>
      <w:pPr>
        <w:spacing w:line="500" w:lineRule="exact"/>
        <w:ind w:right="480" w:firstLine="420" w:firstLineChars="175"/>
        <w:jc w:val="center"/>
        <w:rPr>
          <w:rFonts w:asciiTheme="minorEastAsia" w:hAnsiTheme="minorEastAsia" w:eastAsiaTheme="minorEastAsia"/>
          <w:u w:val="single"/>
        </w:rPr>
      </w:pPr>
      <w:r>
        <w:rPr>
          <w:rFonts w:hint="eastAsia" w:asciiTheme="minorEastAsia" w:hAnsiTheme="minorEastAsia" w:eastAsiaTheme="minorEastAsia"/>
        </w:rPr>
        <w:t xml:space="preserve">                   比选申请人（名称）：</w:t>
      </w:r>
      <w:r>
        <w:rPr>
          <w:rFonts w:asciiTheme="minorEastAsia" w:hAnsiTheme="minorEastAsia" w:eastAsiaTheme="minorEastAsia"/>
          <w:u w:val="single"/>
        </w:rPr>
        <w:t xml:space="preserve">                       </w:t>
      </w:r>
      <w:r>
        <w:rPr>
          <w:rFonts w:hint="eastAsia" w:asciiTheme="minorEastAsia" w:hAnsiTheme="minorEastAsia" w:eastAsiaTheme="minorEastAsia"/>
        </w:rPr>
        <w:t xml:space="preserve"> (盖章)</w:t>
      </w:r>
    </w:p>
    <w:p>
      <w:pPr>
        <w:spacing w:line="500" w:lineRule="exact"/>
        <w:ind w:firstLine="2880" w:firstLineChars="1200"/>
        <w:jc w:val="left"/>
        <w:rPr>
          <w:rFonts w:asciiTheme="minorEastAsia" w:hAnsiTheme="minorEastAsia" w:eastAsiaTheme="minorEastAsia"/>
        </w:rPr>
      </w:pPr>
      <w:r>
        <w:rPr>
          <w:rFonts w:hint="eastAsia" w:asciiTheme="minorEastAsia" w:hAnsiTheme="minorEastAsia" w:eastAsiaTheme="minorEastAsia"/>
        </w:rPr>
        <w:t>法定代表人：</w:t>
      </w:r>
      <w:r>
        <w:rPr>
          <w:rFonts w:asciiTheme="minorEastAsia" w:hAnsiTheme="minorEastAsia" w:eastAsiaTheme="minorEastAsia"/>
          <w:u w:val="single"/>
        </w:rPr>
        <w:t xml:space="preserve">                  </w:t>
      </w:r>
      <w:r>
        <w:rPr>
          <w:rFonts w:hint="eastAsia" w:asciiTheme="minorEastAsia" w:hAnsiTheme="minorEastAsia" w:eastAsiaTheme="minorEastAsia"/>
        </w:rPr>
        <w:t>(签字或</w:t>
      </w:r>
      <w:r>
        <w:rPr>
          <w:rFonts w:asciiTheme="minorEastAsia" w:hAnsiTheme="minorEastAsia" w:eastAsiaTheme="minorEastAsia"/>
        </w:rPr>
        <w:t>盖章</w:t>
      </w:r>
      <w:r>
        <w:rPr>
          <w:rFonts w:hint="eastAsia" w:asciiTheme="minorEastAsia" w:hAnsiTheme="minorEastAsia" w:eastAsiaTheme="minorEastAsia"/>
        </w:rPr>
        <w:t>)</w:t>
      </w:r>
    </w:p>
    <w:p>
      <w:pPr>
        <w:spacing w:line="500" w:lineRule="exact"/>
        <w:ind w:right="600" w:firstLine="2880" w:firstLineChars="1200"/>
        <w:rPr>
          <w:rFonts w:asciiTheme="minorEastAsia" w:hAnsiTheme="minorEastAsia" w:eastAsiaTheme="minorEastAsia"/>
        </w:rPr>
      </w:pPr>
      <w:r>
        <w:rPr>
          <w:rFonts w:hint="eastAsia" w:asciiTheme="minorEastAsia" w:hAnsiTheme="minorEastAsia" w:eastAsiaTheme="minorEastAsia"/>
        </w:rPr>
        <w:t>委托代理人：</w:t>
      </w:r>
      <w:r>
        <w:rPr>
          <w:rFonts w:asciiTheme="minorEastAsia" w:hAnsiTheme="minorEastAsia" w:eastAsiaTheme="minorEastAsia"/>
          <w:u w:val="single"/>
        </w:rPr>
        <w:t xml:space="preserve">                   </w:t>
      </w:r>
      <w:r>
        <w:rPr>
          <w:rFonts w:hint="eastAsia" w:asciiTheme="minorEastAsia" w:hAnsiTheme="minorEastAsia" w:eastAsiaTheme="minorEastAsia"/>
        </w:rPr>
        <w:t>（签字）</w:t>
      </w:r>
    </w:p>
    <w:p>
      <w:pPr>
        <w:spacing w:line="500" w:lineRule="exact"/>
        <w:ind w:left="410" w:leftChars="171" w:right="480"/>
        <w:jc w:val="center"/>
        <w:rPr>
          <w:rFonts w:asciiTheme="minorEastAsia" w:hAnsiTheme="minorEastAsia" w:eastAsiaTheme="minorEastAsia"/>
          <w:u w:val="single"/>
        </w:rPr>
      </w:pPr>
      <w:r>
        <w:rPr>
          <w:rFonts w:hint="eastAsia" w:asciiTheme="minorEastAsia" w:hAnsiTheme="minorEastAsia" w:eastAsiaTheme="minorEastAsia"/>
        </w:rPr>
        <w:t xml:space="preserve">             联系电话：（固定电话）</w:t>
      </w:r>
      <w:r>
        <w:rPr>
          <w:rFonts w:hint="eastAsia" w:asciiTheme="minorEastAsia" w:hAnsiTheme="minorEastAsia" w:eastAsiaTheme="minorEastAsia"/>
          <w:u w:val="single"/>
        </w:rPr>
        <w:t xml:space="preserve">        （</w:t>
      </w:r>
      <w:r>
        <w:rPr>
          <w:rFonts w:hint="eastAsia" w:asciiTheme="minorEastAsia" w:hAnsiTheme="minorEastAsia" w:eastAsiaTheme="minorEastAsia"/>
        </w:rPr>
        <w:t>移动电话）</w:t>
      </w:r>
      <w:r>
        <w:rPr>
          <w:rFonts w:hint="eastAsia" w:asciiTheme="minorEastAsia" w:hAnsiTheme="minorEastAsia" w:eastAsiaTheme="minorEastAsia"/>
          <w:u w:val="single"/>
        </w:rPr>
        <w:t xml:space="preserve">          </w:t>
      </w:r>
    </w:p>
    <w:p>
      <w:pPr>
        <w:spacing w:line="500" w:lineRule="exact"/>
        <w:ind w:right="480" w:firstLine="4080" w:firstLineChars="1700"/>
        <w:jc w:val="center"/>
        <w:rPr>
          <w:rFonts w:asciiTheme="minorEastAsia" w:hAnsiTheme="minorEastAsia" w:eastAsiaTheme="minorEastAsia"/>
        </w:rPr>
      </w:pP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日</w:t>
      </w:r>
    </w:p>
    <w:p>
      <w:pPr>
        <w:spacing w:line="500" w:lineRule="exact"/>
        <w:rPr>
          <w:rFonts w:asciiTheme="minorEastAsia" w:hAnsiTheme="minorEastAsia" w:eastAsiaTheme="minorEastAsia"/>
        </w:rPr>
      </w:pPr>
      <w:r>
        <w:rPr>
          <w:rFonts w:hint="eastAsia" w:asciiTheme="minorEastAsia" w:hAnsiTheme="minorEastAsia" w:eastAsiaTheme="minorEastAsia"/>
        </w:rPr>
        <w:t>注：适用于非联合体参加比选并需要委托代理人的情形，如不适用或不需要，可删除相应内容，后续章节序号依次递补。</w:t>
      </w: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ind w:right="394" w:rightChars="164" w:firstLine="720" w:firstLineChars="300"/>
        <w:jc w:val="center"/>
        <w:rPr>
          <w:rFonts w:cs="宋体" w:asciiTheme="minorEastAsia" w:hAnsiTheme="minorEastAsia" w:eastAsiaTheme="minorEastAsia"/>
        </w:rPr>
      </w:pPr>
    </w:p>
    <w:p>
      <w:pPr>
        <w:spacing w:line="500" w:lineRule="exact"/>
        <w:rPr>
          <w:rFonts w:cs="宋体" w:asciiTheme="minorEastAsia" w:hAnsiTheme="minorEastAsia" w:eastAsiaTheme="minorEastAsia"/>
          <w:b/>
        </w:rPr>
      </w:pPr>
      <w:bookmarkStart w:id="46" w:name="_Toc499563573"/>
      <w:bookmarkStart w:id="47" w:name="_Toc3307308"/>
      <w:bookmarkStart w:id="48" w:name="_Toc31641"/>
      <w:bookmarkStart w:id="49" w:name="_Toc16462"/>
    </w:p>
    <w:p>
      <w:pPr>
        <w:spacing w:line="500" w:lineRule="exact"/>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四、拟派项目人员</w:t>
      </w:r>
    </w:p>
    <w:p>
      <w:pPr>
        <w:spacing w:line="500" w:lineRule="exact"/>
        <w:jc w:val="center"/>
        <w:rPr>
          <w:rFonts w:cs="宋体" w:asciiTheme="minorEastAsia" w:hAnsiTheme="minorEastAsia" w:eastAsiaTheme="minorEastAsia"/>
          <w:b/>
        </w:rPr>
      </w:pPr>
      <w:r>
        <w:rPr>
          <w:rFonts w:hint="eastAsia" w:cs="宋体" w:asciiTheme="minorEastAsia" w:hAnsiTheme="minorEastAsia" w:eastAsiaTheme="minorEastAsia"/>
          <w:b/>
        </w:rPr>
        <w:t>（一）项目人员汇总表</w:t>
      </w:r>
    </w:p>
    <w:tbl>
      <w:tblPr>
        <w:tblStyle w:val="3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967"/>
        <w:gridCol w:w="876"/>
        <w:gridCol w:w="1356"/>
        <w:gridCol w:w="1356"/>
        <w:gridCol w:w="1356"/>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967" w:type="dxa"/>
            <w:vMerge w:val="restart"/>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本项目任职</w:t>
            </w:r>
          </w:p>
        </w:tc>
        <w:tc>
          <w:tcPr>
            <w:tcW w:w="876" w:type="dxa"/>
            <w:vMerge w:val="restart"/>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2712" w:type="dxa"/>
            <w:gridSpan w:val="2"/>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执业或职业资格</w:t>
            </w:r>
          </w:p>
        </w:tc>
        <w:tc>
          <w:tcPr>
            <w:tcW w:w="2400" w:type="dxa"/>
            <w:gridSpan w:val="2"/>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职称</w:t>
            </w:r>
          </w:p>
        </w:tc>
        <w:tc>
          <w:tcPr>
            <w:tcW w:w="1044" w:type="dxa"/>
            <w:vMerge w:val="restart"/>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spacing w:line="500" w:lineRule="exact"/>
              <w:jc w:val="center"/>
              <w:rPr>
                <w:rFonts w:asciiTheme="minorEastAsia" w:hAnsiTheme="minorEastAsia" w:eastAsiaTheme="minorEastAsia"/>
              </w:rPr>
            </w:pPr>
          </w:p>
        </w:tc>
        <w:tc>
          <w:tcPr>
            <w:tcW w:w="967" w:type="dxa"/>
            <w:vMerge w:val="continue"/>
            <w:vAlign w:val="center"/>
          </w:tcPr>
          <w:p>
            <w:pPr>
              <w:spacing w:line="500" w:lineRule="exact"/>
              <w:jc w:val="center"/>
              <w:rPr>
                <w:rFonts w:asciiTheme="minorEastAsia" w:hAnsiTheme="minorEastAsia" w:eastAsiaTheme="minorEastAsia"/>
              </w:rPr>
            </w:pPr>
          </w:p>
        </w:tc>
        <w:tc>
          <w:tcPr>
            <w:tcW w:w="876" w:type="dxa"/>
            <w:vMerge w:val="continue"/>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证书名称</w:t>
            </w:r>
          </w:p>
        </w:tc>
        <w:tc>
          <w:tcPr>
            <w:tcW w:w="1356"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证书编号</w:t>
            </w:r>
          </w:p>
        </w:tc>
        <w:tc>
          <w:tcPr>
            <w:tcW w:w="1356"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职称专业</w:t>
            </w:r>
          </w:p>
        </w:tc>
        <w:tc>
          <w:tcPr>
            <w:tcW w:w="1044"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级别</w:t>
            </w:r>
          </w:p>
        </w:tc>
        <w:tc>
          <w:tcPr>
            <w:tcW w:w="1044" w:type="dxa"/>
            <w:vMerge w:val="continue"/>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500" w:lineRule="exact"/>
              <w:jc w:val="center"/>
              <w:rPr>
                <w:rFonts w:asciiTheme="minorEastAsia" w:hAnsiTheme="minorEastAsia" w:eastAsiaTheme="minorEastAsia"/>
              </w:rPr>
            </w:pPr>
          </w:p>
        </w:tc>
        <w:tc>
          <w:tcPr>
            <w:tcW w:w="967" w:type="dxa"/>
            <w:vAlign w:val="center"/>
          </w:tcPr>
          <w:p>
            <w:pPr>
              <w:spacing w:line="500" w:lineRule="exact"/>
              <w:jc w:val="center"/>
              <w:rPr>
                <w:rFonts w:asciiTheme="minorEastAsia" w:hAnsiTheme="minorEastAsia" w:eastAsiaTheme="minorEastAsia"/>
              </w:rPr>
            </w:pPr>
          </w:p>
        </w:tc>
        <w:tc>
          <w:tcPr>
            <w:tcW w:w="87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356"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c>
          <w:tcPr>
            <w:tcW w:w="1044" w:type="dxa"/>
            <w:vAlign w:val="center"/>
          </w:tcPr>
          <w:p>
            <w:pPr>
              <w:spacing w:line="500" w:lineRule="exact"/>
              <w:jc w:val="center"/>
              <w:rPr>
                <w:rFonts w:asciiTheme="minorEastAsia" w:hAnsiTheme="minorEastAsia" w:eastAsiaTheme="minorEastAsia"/>
              </w:rPr>
            </w:pPr>
          </w:p>
        </w:tc>
      </w:tr>
    </w:tbl>
    <w:p>
      <w:pPr>
        <w:spacing w:line="500" w:lineRule="exact"/>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附：提供资格证书相关证明材料以及投标人为其缴纳的近6个月社保证明加盖公章。</w:t>
      </w:r>
    </w:p>
    <w:p>
      <w:pPr>
        <w:spacing w:line="500" w:lineRule="exact"/>
        <w:jc w:val="center"/>
        <w:rPr>
          <w:rFonts w:cs="宋体" w:asciiTheme="minorEastAsia" w:hAnsiTheme="minorEastAsia" w:eastAsiaTheme="minorEastAsia"/>
          <w:b/>
          <w:sz w:val="32"/>
          <w:szCs w:val="32"/>
        </w:rPr>
      </w:pPr>
    </w:p>
    <w:p>
      <w:pPr>
        <w:spacing w:line="500" w:lineRule="exact"/>
        <w:jc w:val="center"/>
        <w:rPr>
          <w:rFonts w:cs="宋体" w:asciiTheme="minorEastAsia" w:hAnsiTheme="minorEastAsia" w:eastAsiaTheme="minorEastAsia"/>
          <w:b/>
          <w:sz w:val="32"/>
          <w:szCs w:val="32"/>
        </w:rPr>
      </w:pPr>
    </w:p>
    <w:p>
      <w:pPr>
        <w:spacing w:line="500" w:lineRule="exact"/>
        <w:jc w:val="center"/>
        <w:rPr>
          <w:rFonts w:cs="宋体" w:asciiTheme="minorEastAsia" w:hAnsiTheme="minorEastAsia" w:eastAsiaTheme="minorEastAsia"/>
          <w:b/>
          <w:sz w:val="32"/>
          <w:szCs w:val="32"/>
        </w:rPr>
      </w:pPr>
    </w:p>
    <w:p>
      <w:pPr>
        <w:spacing w:line="500" w:lineRule="exact"/>
        <w:jc w:val="center"/>
        <w:rPr>
          <w:rFonts w:cs="宋体" w:asciiTheme="minorEastAsia" w:hAnsiTheme="minorEastAsia" w:eastAsiaTheme="minorEastAsia"/>
          <w:b/>
          <w:sz w:val="32"/>
          <w:szCs w:val="32"/>
        </w:rPr>
      </w:pPr>
    </w:p>
    <w:p>
      <w:pPr>
        <w:spacing w:line="500" w:lineRule="exact"/>
        <w:jc w:val="center"/>
        <w:rPr>
          <w:rFonts w:cs="宋体" w:asciiTheme="minorEastAsia" w:hAnsiTheme="minorEastAsia" w:eastAsiaTheme="minorEastAsia"/>
          <w:b/>
          <w:sz w:val="32"/>
          <w:szCs w:val="32"/>
        </w:rPr>
      </w:pPr>
    </w:p>
    <w:p>
      <w:pPr>
        <w:spacing w:line="500" w:lineRule="exact"/>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
      <w:pPr>
        <w:rPr>
          <w:rFonts w:cs="宋体" w:asciiTheme="minorEastAsia" w:hAnsiTheme="minorEastAsia" w:eastAsiaTheme="minorEastAsia"/>
          <w:b/>
          <w:sz w:val="32"/>
          <w:szCs w:val="32"/>
        </w:rPr>
      </w:pPr>
    </w:p>
    <w:p>
      <w:pPr>
        <w:pStyle w:val="2"/>
      </w:pPr>
    </w:p>
    <w:p>
      <w:pPr>
        <w:spacing w:line="500" w:lineRule="exact"/>
        <w:jc w:val="center"/>
        <w:rPr>
          <w:rFonts w:cs="宋体" w:asciiTheme="minorEastAsia" w:hAnsiTheme="minorEastAsia" w:eastAsiaTheme="minorEastAsia"/>
          <w:sz w:val="32"/>
          <w:szCs w:val="32"/>
        </w:rPr>
      </w:pPr>
      <w:r>
        <w:rPr>
          <w:rFonts w:hint="eastAsia" w:cs="宋体" w:asciiTheme="minorEastAsia" w:hAnsiTheme="minorEastAsia" w:eastAsiaTheme="minorEastAsia"/>
          <w:b/>
          <w:sz w:val="32"/>
          <w:szCs w:val="32"/>
        </w:rPr>
        <w:t>五、资格审查</w:t>
      </w:r>
      <w:bookmarkEnd w:id="46"/>
      <w:bookmarkEnd w:id="47"/>
      <w:r>
        <w:rPr>
          <w:rFonts w:hint="eastAsia" w:cs="宋体" w:asciiTheme="minorEastAsia" w:hAnsiTheme="minorEastAsia" w:eastAsiaTheme="minorEastAsia"/>
          <w:b/>
          <w:sz w:val="32"/>
          <w:szCs w:val="32"/>
        </w:rPr>
        <w:t>资料</w:t>
      </w:r>
      <w:bookmarkEnd w:id="48"/>
      <w:bookmarkEnd w:id="49"/>
    </w:p>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b/>
        </w:rPr>
        <w:t>（一）</w:t>
      </w:r>
      <w:r>
        <w:rPr>
          <w:rFonts w:cs="宋体" w:asciiTheme="minorEastAsia" w:hAnsiTheme="minorEastAsia" w:eastAsiaTheme="minorEastAsia"/>
          <w:b/>
        </w:rPr>
        <w:t xml:space="preserve"> </w:t>
      </w:r>
      <w:r>
        <w:rPr>
          <w:rFonts w:hint="eastAsia" w:cs="宋体" w:asciiTheme="minorEastAsia" w:hAnsiTheme="minorEastAsia" w:eastAsiaTheme="minorEastAsia"/>
          <w:b/>
        </w:rPr>
        <w:t>比选申请人基本情况表</w:t>
      </w:r>
    </w:p>
    <w:tbl>
      <w:tblPr>
        <w:tblStyle w:val="34"/>
        <w:tblW w:w="92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186"/>
        <w:gridCol w:w="1282"/>
        <w:gridCol w:w="1559"/>
        <w:gridCol w:w="1276"/>
        <w:gridCol w:w="83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单位</w:t>
            </w:r>
            <w:r>
              <w:rPr>
                <w:rFonts w:asciiTheme="minorEastAsia" w:hAnsiTheme="minorEastAsia" w:eastAsiaTheme="minorEastAsia"/>
              </w:rPr>
              <w:t>名称</w:t>
            </w:r>
          </w:p>
        </w:tc>
        <w:tc>
          <w:tcPr>
            <w:tcW w:w="7507" w:type="dxa"/>
            <w:gridSpan w:val="6"/>
          </w:tcPr>
          <w:p>
            <w:pPr>
              <w:spacing w:line="500" w:lineRule="exact"/>
              <w:ind w:left="410" w:leftChars="171"/>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住所</w:t>
            </w:r>
          </w:p>
        </w:tc>
        <w:tc>
          <w:tcPr>
            <w:tcW w:w="4027" w:type="dxa"/>
            <w:gridSpan w:val="3"/>
            <w:vAlign w:val="center"/>
          </w:tcPr>
          <w:p>
            <w:pPr>
              <w:spacing w:line="500" w:lineRule="exact"/>
              <w:ind w:left="410" w:leftChars="171"/>
              <w:rPr>
                <w:rFonts w:asciiTheme="minorEastAsia" w:hAnsiTheme="minorEastAsia" w:eastAsiaTheme="minorEastAsia"/>
              </w:rPr>
            </w:pPr>
          </w:p>
        </w:tc>
        <w:tc>
          <w:tcPr>
            <w:tcW w:w="1276"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邮政编码</w:t>
            </w:r>
          </w:p>
        </w:tc>
        <w:tc>
          <w:tcPr>
            <w:tcW w:w="2204" w:type="dxa"/>
            <w:gridSpan w:val="2"/>
            <w:vAlign w:val="center"/>
          </w:tcPr>
          <w:p>
            <w:pPr>
              <w:spacing w:line="500" w:lineRule="exact"/>
              <w:ind w:left="410" w:leftChars="171"/>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785" w:type="dxa"/>
            <w:vMerge w:val="restart"/>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联系方式</w:t>
            </w:r>
          </w:p>
        </w:tc>
        <w:tc>
          <w:tcPr>
            <w:tcW w:w="1186"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联系人</w:t>
            </w:r>
          </w:p>
        </w:tc>
        <w:tc>
          <w:tcPr>
            <w:tcW w:w="2841" w:type="dxa"/>
            <w:gridSpan w:val="2"/>
            <w:vAlign w:val="center"/>
          </w:tcPr>
          <w:p>
            <w:pPr>
              <w:spacing w:line="500" w:lineRule="exact"/>
              <w:ind w:left="410" w:leftChars="171"/>
              <w:rPr>
                <w:rFonts w:asciiTheme="minorEastAsia" w:hAnsiTheme="minorEastAsia" w:eastAsiaTheme="minorEastAsia"/>
              </w:rPr>
            </w:pPr>
          </w:p>
        </w:tc>
        <w:tc>
          <w:tcPr>
            <w:tcW w:w="1276"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电话</w:t>
            </w:r>
          </w:p>
        </w:tc>
        <w:tc>
          <w:tcPr>
            <w:tcW w:w="2204" w:type="dxa"/>
            <w:gridSpan w:val="2"/>
            <w:vAlign w:val="center"/>
          </w:tcPr>
          <w:p>
            <w:pPr>
              <w:spacing w:line="500" w:lineRule="exact"/>
              <w:ind w:left="410" w:leftChars="171"/>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785" w:type="dxa"/>
            <w:vMerge w:val="continue"/>
            <w:vAlign w:val="center"/>
          </w:tcPr>
          <w:p>
            <w:pPr>
              <w:spacing w:line="500" w:lineRule="exact"/>
              <w:ind w:left="410" w:leftChars="171"/>
              <w:rPr>
                <w:rFonts w:asciiTheme="minorEastAsia" w:hAnsiTheme="minorEastAsia" w:eastAsiaTheme="minorEastAsia"/>
              </w:rPr>
            </w:pPr>
          </w:p>
        </w:tc>
        <w:tc>
          <w:tcPr>
            <w:tcW w:w="1186"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传真</w:t>
            </w:r>
          </w:p>
        </w:tc>
        <w:tc>
          <w:tcPr>
            <w:tcW w:w="2841" w:type="dxa"/>
            <w:gridSpan w:val="2"/>
            <w:vAlign w:val="center"/>
          </w:tcPr>
          <w:p>
            <w:pPr>
              <w:spacing w:line="500" w:lineRule="exact"/>
              <w:ind w:left="410" w:leftChars="171"/>
              <w:rPr>
                <w:rFonts w:asciiTheme="minorEastAsia" w:hAnsiTheme="minorEastAsia" w:eastAsiaTheme="minorEastAsia"/>
              </w:rPr>
            </w:pPr>
          </w:p>
        </w:tc>
        <w:tc>
          <w:tcPr>
            <w:tcW w:w="1276"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邮箱</w:t>
            </w:r>
          </w:p>
        </w:tc>
        <w:tc>
          <w:tcPr>
            <w:tcW w:w="2204" w:type="dxa"/>
            <w:gridSpan w:val="2"/>
            <w:vAlign w:val="center"/>
          </w:tcPr>
          <w:p>
            <w:pPr>
              <w:spacing w:line="500" w:lineRule="exact"/>
              <w:ind w:left="410" w:leftChars="171"/>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法定代表人（或负责人）</w:t>
            </w:r>
          </w:p>
        </w:tc>
        <w:tc>
          <w:tcPr>
            <w:tcW w:w="1186" w:type="dxa"/>
            <w:vAlign w:val="center"/>
          </w:tcPr>
          <w:p>
            <w:pPr>
              <w:spacing w:line="500" w:lineRule="exact"/>
              <w:jc w:val="left"/>
              <w:rPr>
                <w:rFonts w:asciiTheme="minorEastAsia" w:hAnsiTheme="minorEastAsia" w:eastAsiaTheme="minorEastAsia"/>
              </w:rPr>
            </w:pPr>
            <w:r>
              <w:rPr>
                <w:rFonts w:hint="eastAsia" w:asciiTheme="minorEastAsia" w:hAnsiTheme="minorEastAsia" w:eastAsiaTheme="minorEastAsia"/>
              </w:rPr>
              <w:t>姓名</w:t>
            </w:r>
          </w:p>
        </w:tc>
        <w:tc>
          <w:tcPr>
            <w:tcW w:w="1282" w:type="dxa"/>
            <w:vAlign w:val="center"/>
          </w:tcPr>
          <w:p>
            <w:pPr>
              <w:spacing w:line="500" w:lineRule="exact"/>
              <w:ind w:left="410" w:leftChars="171"/>
              <w:jc w:val="center"/>
              <w:rPr>
                <w:rFonts w:asciiTheme="minorEastAsia" w:hAnsiTheme="minorEastAsia" w:eastAsiaTheme="minorEastAsia"/>
              </w:rPr>
            </w:pPr>
          </w:p>
        </w:tc>
        <w:tc>
          <w:tcPr>
            <w:tcW w:w="1559"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技术职称</w:t>
            </w:r>
          </w:p>
        </w:tc>
        <w:tc>
          <w:tcPr>
            <w:tcW w:w="1276" w:type="dxa"/>
            <w:vAlign w:val="center"/>
          </w:tcPr>
          <w:p>
            <w:pPr>
              <w:spacing w:line="500" w:lineRule="exact"/>
              <w:ind w:left="410" w:leftChars="171"/>
              <w:jc w:val="center"/>
              <w:rPr>
                <w:rFonts w:asciiTheme="minorEastAsia" w:hAnsiTheme="minorEastAsia" w:eastAsiaTheme="minorEastAsia"/>
              </w:rPr>
            </w:pPr>
          </w:p>
        </w:tc>
        <w:tc>
          <w:tcPr>
            <w:tcW w:w="833" w:type="dxa"/>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电话</w:t>
            </w:r>
          </w:p>
        </w:tc>
        <w:tc>
          <w:tcPr>
            <w:tcW w:w="1371" w:type="dxa"/>
          </w:tcPr>
          <w:p>
            <w:pPr>
              <w:spacing w:line="500" w:lineRule="exact"/>
              <w:ind w:left="410" w:leftChars="171"/>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企业资质</w:t>
            </w:r>
          </w:p>
        </w:tc>
        <w:tc>
          <w:tcPr>
            <w:tcW w:w="7507" w:type="dxa"/>
            <w:gridSpan w:val="6"/>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营业执照号【或统一社会信用代码】</w:t>
            </w:r>
          </w:p>
        </w:tc>
        <w:tc>
          <w:tcPr>
            <w:tcW w:w="7507" w:type="dxa"/>
            <w:gridSpan w:val="6"/>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成立时间</w:t>
            </w:r>
          </w:p>
        </w:tc>
        <w:tc>
          <w:tcPr>
            <w:tcW w:w="7507" w:type="dxa"/>
            <w:gridSpan w:val="6"/>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经营范围</w:t>
            </w:r>
          </w:p>
        </w:tc>
        <w:tc>
          <w:tcPr>
            <w:tcW w:w="7507" w:type="dxa"/>
            <w:gridSpan w:val="6"/>
          </w:tcPr>
          <w:p>
            <w:pPr>
              <w:spacing w:line="500" w:lineRule="exact"/>
              <w:ind w:left="410" w:leftChars="171" w:firstLine="480" w:firstLineChars="20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85" w:type="dxa"/>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备注</w:t>
            </w:r>
          </w:p>
        </w:tc>
        <w:tc>
          <w:tcPr>
            <w:tcW w:w="7507" w:type="dxa"/>
            <w:gridSpan w:val="6"/>
          </w:tcPr>
          <w:p>
            <w:pPr>
              <w:spacing w:line="500" w:lineRule="exact"/>
              <w:ind w:left="410" w:leftChars="171" w:firstLine="480" w:firstLineChars="200"/>
              <w:rPr>
                <w:rFonts w:asciiTheme="minorEastAsia" w:hAnsiTheme="minorEastAsia" w:eastAsiaTheme="minorEastAsia"/>
              </w:rPr>
            </w:pPr>
          </w:p>
        </w:tc>
      </w:tr>
    </w:tbl>
    <w:p>
      <w:pPr>
        <w:spacing w:line="500" w:lineRule="exact"/>
        <w:rPr>
          <w:rFonts w:cs="MingLiU" w:asciiTheme="minorEastAsia" w:hAnsiTheme="minorEastAsia" w:eastAsiaTheme="minorEastAsia"/>
          <w:kern w:val="0"/>
        </w:rPr>
      </w:pPr>
      <w:r>
        <w:rPr>
          <w:rFonts w:hint="eastAsia" w:cs="MingLiU" w:asciiTheme="minorEastAsia" w:hAnsiTheme="minorEastAsia" w:eastAsiaTheme="minorEastAsia"/>
          <w:kern w:val="0"/>
        </w:rPr>
        <w:t>注：1.</w:t>
      </w:r>
      <w:r>
        <w:rPr>
          <w:rFonts w:hint="eastAsia" w:asciiTheme="minorEastAsia" w:hAnsiTheme="minorEastAsia" w:eastAsiaTheme="minorEastAsia"/>
        </w:rPr>
        <w:t>比选申请人应填写此表。</w:t>
      </w:r>
    </w:p>
    <w:p>
      <w:pPr>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2.本表后应附比选申请人营业执照的复印件。</w:t>
      </w: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pStyle w:val="2"/>
      </w:pPr>
    </w:p>
    <w:p>
      <w:pPr>
        <w:spacing w:line="500" w:lineRule="exact"/>
        <w:rPr>
          <w:rFonts w:cs="宋体" w:asciiTheme="minorEastAsia" w:hAnsiTheme="minorEastAsia" w:eastAsiaTheme="minorEastAsia"/>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r>
        <w:rPr>
          <w:rFonts w:hint="eastAsia" w:cs="宋体" w:asciiTheme="minorEastAsia" w:hAnsiTheme="minorEastAsia" w:eastAsiaTheme="minorEastAsia"/>
          <w:b/>
        </w:rPr>
        <w:t>（二）比选申请人股东信息</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注：提供工商行政主管部门发布或确认的比选申请人股东信息材料（如：体现“股东及出资信息”（若有）、“主要人员信息” （若有）的“国家企业信用信息公示系统”网页截图）。</w:t>
      </w: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rPr>
          <w:rFonts w:cs="宋体" w:asciiTheme="minorEastAsia" w:hAnsiTheme="minorEastAsia" w:eastAsiaTheme="minorEastAsia"/>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rPr>
          <w:rFonts w:cs="宋体" w:asciiTheme="minorEastAsia" w:hAnsiTheme="minorEastAsia" w:eastAsiaTheme="minorEastAsia"/>
        </w:rPr>
      </w:pPr>
    </w:p>
    <w:p>
      <w:pPr>
        <w:pStyle w:val="2"/>
      </w:pPr>
    </w:p>
    <w:p>
      <w:pPr>
        <w:spacing w:line="500" w:lineRule="exact"/>
        <w:jc w:val="center"/>
        <w:rPr>
          <w:rFonts w:cs="宋体" w:asciiTheme="minorEastAsia" w:hAnsiTheme="minorEastAsia" w:eastAsiaTheme="minorEastAsia"/>
          <w:b/>
        </w:rPr>
      </w:pPr>
      <w:r>
        <w:rPr>
          <w:rFonts w:hint="eastAsia" w:cs="宋体" w:asciiTheme="minorEastAsia" w:hAnsiTheme="minorEastAsia" w:eastAsiaTheme="minorEastAsia"/>
          <w:b/>
        </w:rPr>
        <w:t>（三）比选申请保证金提交证明</w:t>
      </w:r>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注：按</w:t>
      </w:r>
      <w:r>
        <w:rPr>
          <w:rFonts w:hint="eastAsia" w:asciiTheme="minorEastAsia" w:hAnsiTheme="minorEastAsia" w:eastAsiaTheme="minorEastAsia"/>
        </w:rPr>
        <w:t>第二章</w:t>
      </w:r>
      <w:r>
        <w:rPr>
          <w:rFonts w:hint="eastAsia" w:cs="宋体" w:asciiTheme="minorEastAsia" w:hAnsiTheme="minorEastAsia" w:eastAsiaTheme="minorEastAsia"/>
        </w:rPr>
        <w:t>“比选申请人须知前附表”第20款要求提供相应证明文件。</w:t>
      </w:r>
    </w:p>
    <w:p>
      <w:pPr>
        <w:spacing w:line="500" w:lineRule="exact"/>
        <w:rPr>
          <w:rFonts w:cs="宋体" w:asciiTheme="minorEastAsia" w:hAnsiTheme="minorEastAsia" w:eastAsiaTheme="minorEastAsia"/>
        </w:rPr>
      </w:pPr>
    </w:p>
    <w:p>
      <w:pPr>
        <w:spacing w:line="500" w:lineRule="exact"/>
        <w:jc w:val="cente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pStyle w:val="2"/>
      </w:pPr>
    </w:p>
    <w:p>
      <w:pPr>
        <w:spacing w:line="500" w:lineRule="exact"/>
        <w:jc w:val="center"/>
        <w:rPr>
          <w:rFonts w:cs="宋体" w:asciiTheme="minorEastAsia" w:hAnsiTheme="minorEastAsia" w:eastAsiaTheme="minorEastAsia"/>
          <w:b/>
          <w:sz w:val="32"/>
          <w:szCs w:val="32"/>
        </w:rPr>
      </w:pPr>
    </w:p>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b/>
          <w:sz w:val="32"/>
          <w:szCs w:val="32"/>
        </w:rPr>
        <w:t>六、比选申请人类似业绩</w:t>
      </w:r>
    </w:p>
    <w:p>
      <w:pPr>
        <w:spacing w:line="500" w:lineRule="exact"/>
        <w:jc w:val="center"/>
        <w:rPr>
          <w:rFonts w:cs="宋体" w:asciiTheme="minorEastAsia" w:hAnsiTheme="minorEastAsia" w:eastAsiaTheme="minorEastAsia"/>
          <w:b/>
        </w:rPr>
      </w:pPr>
      <w:r>
        <w:rPr>
          <w:rFonts w:hint="eastAsia" w:cs="宋体" w:asciiTheme="minorEastAsia" w:hAnsiTheme="minorEastAsia" w:eastAsiaTheme="minorEastAsia"/>
          <w:b/>
        </w:rPr>
        <w:t>类似业绩汇总表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808"/>
        <w:gridCol w:w="1808"/>
        <w:gridCol w:w="180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80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项目业主</w:t>
            </w:r>
          </w:p>
        </w:tc>
        <w:tc>
          <w:tcPr>
            <w:tcW w:w="180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项目名称</w:t>
            </w:r>
          </w:p>
        </w:tc>
        <w:tc>
          <w:tcPr>
            <w:tcW w:w="180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合同签订时间</w:t>
            </w:r>
          </w:p>
        </w:tc>
        <w:tc>
          <w:tcPr>
            <w:tcW w:w="1808" w:type="dxa"/>
            <w:vAlign w:val="center"/>
          </w:tcPr>
          <w:p>
            <w:pPr>
              <w:spacing w:line="500" w:lineRule="exact"/>
              <w:jc w:val="center"/>
              <w:rPr>
                <w:rFonts w:cs="宋体" w:asciiTheme="minorEastAsia" w:hAnsiTheme="minorEastAsia" w:eastAsiaTheme="minorEastAsia"/>
              </w:rPr>
            </w:pPr>
            <w:r>
              <w:rPr>
                <w:rFonts w:hint="eastAsia" w:cs="宋体" w:asciiTheme="minorEastAsia" w:hAnsiTheme="minorEastAsia" w:eastAsiaTheme="minorEastAsia"/>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c>
          <w:tcPr>
            <w:tcW w:w="1808" w:type="dxa"/>
            <w:vAlign w:val="center"/>
          </w:tcPr>
          <w:p>
            <w:pPr>
              <w:spacing w:line="500" w:lineRule="exact"/>
              <w:jc w:val="center"/>
              <w:rPr>
                <w:rFonts w:cs="宋体" w:asciiTheme="minorEastAsia" w:hAnsiTheme="minorEastAsia" w:eastAsiaTheme="minorEastAsia"/>
              </w:rPr>
            </w:pPr>
          </w:p>
        </w:tc>
      </w:tr>
    </w:tbl>
    <w:p>
      <w:pPr>
        <w:pStyle w:val="2"/>
        <w:jc w:val="left"/>
        <w:rPr>
          <w:rFonts w:ascii="宋体" w:hAnsi="宋体" w:eastAsia="宋体" w:cs="宋体"/>
          <w:sz w:val="24"/>
        </w:rPr>
      </w:pPr>
      <w:r>
        <w:rPr>
          <w:rFonts w:hint="eastAsia" w:ascii="宋体" w:hAnsi="宋体" w:eastAsia="宋体" w:cs="宋体"/>
          <w:sz w:val="24"/>
        </w:rPr>
        <w:t>注：（1）提供合同复印件（盖公章）。</w:t>
      </w:r>
    </w:p>
    <w:p>
      <w:pPr>
        <w:pStyle w:val="2"/>
        <w:jc w:val="left"/>
        <w:rPr>
          <w:rFonts w:ascii="宋体" w:hAnsi="宋体" w:eastAsia="宋体" w:cs="宋体"/>
          <w:sz w:val="24"/>
        </w:rPr>
      </w:pPr>
      <w:r>
        <w:rPr>
          <w:rFonts w:hint="eastAsia" w:ascii="宋体" w:hAnsi="宋体" w:eastAsia="宋体" w:cs="宋体"/>
          <w:sz w:val="24"/>
        </w:rPr>
        <w:t>（2）若合同无法体现为企业提供过省级或国家级安全文化建设示范企业服务，须补充提供相关资料并加盖公章。</w:t>
      </w:r>
    </w:p>
    <w:p>
      <w:pPr>
        <w:spacing w:line="500" w:lineRule="exact"/>
        <w:jc w:val="left"/>
        <w:rPr>
          <w:rFonts w:cs="宋体" w:asciiTheme="minorEastAsia" w:hAnsiTheme="minorEastAsia" w:eastAsiaTheme="minorEastAsia"/>
        </w:rPr>
      </w:pPr>
      <w:r>
        <w:rPr>
          <w:rFonts w:hint="eastAsia"/>
        </w:rPr>
        <w:t>（3）所有合同需提供对应合同下的发票，且开票时间不得早于合同签订时间，否则不得分。</w:t>
      </w:r>
    </w:p>
    <w:p>
      <w:pPr>
        <w:spacing w:line="500" w:lineRule="exact"/>
        <w:jc w:val="left"/>
        <w:rPr>
          <w:rFonts w:cs="宋体" w:asciiTheme="minorEastAsia" w:hAnsiTheme="minorEastAsia" w:eastAsiaTheme="minorEastAsia"/>
        </w:rPr>
      </w:pPr>
    </w:p>
    <w:p>
      <w:pPr>
        <w:spacing w:line="500" w:lineRule="exact"/>
        <w:jc w:val="left"/>
        <w:rPr>
          <w:rFonts w:cs="宋体" w:asciiTheme="minorEastAsia" w:hAnsiTheme="minorEastAsia" w:eastAsiaTheme="minorEastAsia"/>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rPr>
      </w:pPr>
    </w:p>
    <w:p>
      <w:pPr>
        <w:spacing w:line="500" w:lineRule="exact"/>
        <w:jc w:val="center"/>
        <w:rPr>
          <w:rFonts w:cs="宋体" w:asciiTheme="minorEastAsia" w:hAnsiTheme="minorEastAsia" w:eastAsiaTheme="minorEastAsia"/>
          <w:b/>
          <w:sz w:val="32"/>
          <w:szCs w:val="32"/>
        </w:rPr>
      </w:pPr>
      <w:bookmarkStart w:id="50" w:name="_Toc499563577"/>
      <w:bookmarkStart w:id="51" w:name="_Toc1607"/>
      <w:bookmarkStart w:id="52" w:name="_Toc3307312"/>
      <w:bookmarkStart w:id="53" w:name="_Toc22932"/>
      <w:r>
        <w:rPr>
          <w:rFonts w:hint="eastAsia" w:cs="宋体" w:asciiTheme="minorEastAsia" w:hAnsiTheme="minorEastAsia" w:eastAsiaTheme="minorEastAsia"/>
          <w:b/>
          <w:sz w:val="32"/>
          <w:szCs w:val="32"/>
        </w:rPr>
        <w:t>七、</w:t>
      </w:r>
      <w:bookmarkEnd w:id="50"/>
      <w:bookmarkEnd w:id="51"/>
      <w:bookmarkEnd w:id="52"/>
      <w:bookmarkEnd w:id="53"/>
      <w:r>
        <w:rPr>
          <w:rFonts w:hint="eastAsia" w:cs="宋体" w:asciiTheme="minorEastAsia" w:hAnsiTheme="minorEastAsia" w:eastAsiaTheme="minorEastAsia"/>
          <w:b/>
          <w:sz w:val="32"/>
          <w:szCs w:val="32"/>
        </w:rPr>
        <w:t>项目服务方案</w:t>
      </w:r>
    </w:p>
    <w:p>
      <w:pPr>
        <w:spacing w:line="500" w:lineRule="exact"/>
        <w:jc w:val="left"/>
        <w:rPr>
          <w:rFonts w:cs="宋体" w:asciiTheme="minorEastAsia" w:hAnsiTheme="minorEastAsia" w:eastAsiaTheme="minorEastAsia"/>
        </w:rPr>
      </w:pPr>
      <w:r>
        <w:rPr>
          <w:rFonts w:hint="eastAsia" w:cs="宋体" w:asciiTheme="minorEastAsia" w:hAnsiTheme="minorEastAsia" w:eastAsiaTheme="minorEastAsia"/>
        </w:rPr>
        <w:t>注：格式及内容由比选申请人自行拟定</w:t>
      </w:r>
    </w:p>
    <w:p>
      <w:pPr>
        <w:spacing w:line="500" w:lineRule="exact"/>
        <w:jc w:val="center"/>
        <w:rPr>
          <w:rFonts w:cs="宋体" w:asciiTheme="minorEastAsia" w:hAnsiTheme="minorEastAsia" w:eastAsiaTheme="minorEastAsia"/>
          <w:highlight w:val="lightGray"/>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rPr>
      </w:pPr>
    </w:p>
    <w:p>
      <w:pPr>
        <w:spacing w:line="500" w:lineRule="exact"/>
        <w:jc w:val="center"/>
        <w:rPr>
          <w:rFonts w:cs="宋体" w:asciiTheme="minorEastAsia" w:hAnsiTheme="minorEastAsia" w:eastAsiaTheme="minorEastAsia"/>
          <w:b/>
          <w:sz w:val="32"/>
          <w:szCs w:val="32"/>
        </w:rPr>
      </w:pPr>
      <w:bookmarkStart w:id="54" w:name="_Toc3307313"/>
      <w:bookmarkStart w:id="55" w:name="_Toc18001"/>
      <w:bookmarkStart w:id="56" w:name="_Toc18722"/>
      <w:bookmarkStart w:id="57" w:name="_Toc499563578"/>
      <w:r>
        <w:rPr>
          <w:rFonts w:hint="eastAsia" w:cs="宋体" w:asciiTheme="minorEastAsia" w:hAnsiTheme="minorEastAsia" w:eastAsiaTheme="minorEastAsia"/>
          <w:b/>
          <w:sz w:val="32"/>
          <w:szCs w:val="32"/>
        </w:rPr>
        <w:t>八、比选申请人认为应提供的其他资料</w:t>
      </w:r>
      <w:bookmarkEnd w:id="54"/>
      <w:bookmarkEnd w:id="55"/>
      <w:bookmarkEnd w:id="56"/>
      <w:bookmarkEnd w:id="57"/>
    </w:p>
    <w:p>
      <w:pPr>
        <w:spacing w:line="500" w:lineRule="exact"/>
        <w:rPr>
          <w:rFonts w:cs="宋体" w:asciiTheme="minorEastAsia" w:hAnsiTheme="minorEastAsia" w:eastAsiaTheme="minorEastAsia"/>
        </w:rPr>
      </w:pPr>
      <w:r>
        <w:rPr>
          <w:rFonts w:hint="eastAsia" w:cs="宋体" w:asciiTheme="minorEastAsia" w:hAnsiTheme="minorEastAsia" w:eastAsiaTheme="minorEastAsia"/>
        </w:rPr>
        <w:t>注：包括但不限于证书复印件和全国认证认可信息公告服务平台查询截图，格式及内容由比选申请人自行拟定。</w:t>
      </w:r>
    </w:p>
    <w:p>
      <w:pPr>
        <w:spacing w:line="500" w:lineRule="exact"/>
        <w:rPr>
          <w:b/>
          <w:bCs/>
          <w:highlight w:val="lightGray"/>
        </w:rPr>
      </w:pPr>
    </w:p>
    <w:p>
      <w:pPr>
        <w:spacing w:line="500" w:lineRule="exact"/>
      </w:pPr>
    </w:p>
    <w:p>
      <w:pPr>
        <w:spacing w:line="500" w:lineRule="exact"/>
      </w:pPr>
    </w:p>
    <w:p>
      <w:pPr>
        <w:spacing w:line="500" w:lineRule="exact"/>
      </w:pPr>
    </w:p>
    <w:p>
      <w:pPr>
        <w:spacing w:line="500" w:lineRule="exact"/>
      </w:pPr>
    </w:p>
    <w:p>
      <w:pPr>
        <w:spacing w:line="500" w:lineRule="exact"/>
      </w:pPr>
    </w:p>
    <w:sectPr>
      <w:headerReference r:id="rId7" w:type="default"/>
      <w:footerReference r:id="rId8" w:type="default"/>
      <w:pgSz w:w="11906" w:h="16838"/>
      <w:pgMar w:top="1418" w:right="1304" w:bottom="1304" w:left="1304" w:header="851" w:footer="992" w:gutter="0"/>
      <w:cols w:space="720" w:num="1"/>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64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649"/>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WRlYmU0YjliOTIwODk2Y2M3N2RmM2NmYTI1ZWMifQ=="/>
  </w:docVars>
  <w:rsids>
    <w:rsidRoot w:val="00702C32"/>
    <w:rsid w:val="000030F7"/>
    <w:rsid w:val="00003FEA"/>
    <w:rsid w:val="000047A8"/>
    <w:rsid w:val="0000649F"/>
    <w:rsid w:val="0000779D"/>
    <w:rsid w:val="0001300D"/>
    <w:rsid w:val="0001426E"/>
    <w:rsid w:val="000146AD"/>
    <w:rsid w:val="00015F9B"/>
    <w:rsid w:val="00017019"/>
    <w:rsid w:val="0002080A"/>
    <w:rsid w:val="00020A26"/>
    <w:rsid w:val="000253A4"/>
    <w:rsid w:val="0003218A"/>
    <w:rsid w:val="0003294E"/>
    <w:rsid w:val="00037E3F"/>
    <w:rsid w:val="0004101C"/>
    <w:rsid w:val="00042E7A"/>
    <w:rsid w:val="00045634"/>
    <w:rsid w:val="00046B60"/>
    <w:rsid w:val="00046BE8"/>
    <w:rsid w:val="000515F3"/>
    <w:rsid w:val="00051621"/>
    <w:rsid w:val="0005521C"/>
    <w:rsid w:val="000562E1"/>
    <w:rsid w:val="0006257E"/>
    <w:rsid w:val="00063317"/>
    <w:rsid w:val="00064008"/>
    <w:rsid w:val="00064C8C"/>
    <w:rsid w:val="0006592C"/>
    <w:rsid w:val="00066318"/>
    <w:rsid w:val="00070E3D"/>
    <w:rsid w:val="00072096"/>
    <w:rsid w:val="00072B68"/>
    <w:rsid w:val="00072F44"/>
    <w:rsid w:val="00076060"/>
    <w:rsid w:val="000774E7"/>
    <w:rsid w:val="00080004"/>
    <w:rsid w:val="00081708"/>
    <w:rsid w:val="0008318F"/>
    <w:rsid w:val="000831B1"/>
    <w:rsid w:val="00086FA1"/>
    <w:rsid w:val="00091231"/>
    <w:rsid w:val="00091BC1"/>
    <w:rsid w:val="00094158"/>
    <w:rsid w:val="00094EB3"/>
    <w:rsid w:val="00095047"/>
    <w:rsid w:val="00095D27"/>
    <w:rsid w:val="00096DEE"/>
    <w:rsid w:val="000A24ED"/>
    <w:rsid w:val="000A481F"/>
    <w:rsid w:val="000A6577"/>
    <w:rsid w:val="000A68E1"/>
    <w:rsid w:val="000B16D4"/>
    <w:rsid w:val="000B2065"/>
    <w:rsid w:val="000B21A4"/>
    <w:rsid w:val="000B2B41"/>
    <w:rsid w:val="000B4367"/>
    <w:rsid w:val="000B484C"/>
    <w:rsid w:val="000B70A4"/>
    <w:rsid w:val="000B79FE"/>
    <w:rsid w:val="000B7D1C"/>
    <w:rsid w:val="000C1498"/>
    <w:rsid w:val="000C4E42"/>
    <w:rsid w:val="000C60AC"/>
    <w:rsid w:val="000D0E71"/>
    <w:rsid w:val="000D1A91"/>
    <w:rsid w:val="000D3632"/>
    <w:rsid w:val="000D3C1F"/>
    <w:rsid w:val="000D40CE"/>
    <w:rsid w:val="000D5836"/>
    <w:rsid w:val="000D5ACD"/>
    <w:rsid w:val="000D6DE5"/>
    <w:rsid w:val="000D72F1"/>
    <w:rsid w:val="000E0BE5"/>
    <w:rsid w:val="000E1194"/>
    <w:rsid w:val="000E2005"/>
    <w:rsid w:val="000E2FB2"/>
    <w:rsid w:val="000E4BE9"/>
    <w:rsid w:val="000F2131"/>
    <w:rsid w:val="000F4EEE"/>
    <w:rsid w:val="000F5B36"/>
    <w:rsid w:val="000F5FF8"/>
    <w:rsid w:val="00100469"/>
    <w:rsid w:val="0010062C"/>
    <w:rsid w:val="0011048C"/>
    <w:rsid w:val="001148F6"/>
    <w:rsid w:val="00116424"/>
    <w:rsid w:val="0011758F"/>
    <w:rsid w:val="00117C49"/>
    <w:rsid w:val="001217CD"/>
    <w:rsid w:val="00123219"/>
    <w:rsid w:val="00125832"/>
    <w:rsid w:val="00126295"/>
    <w:rsid w:val="00127143"/>
    <w:rsid w:val="00127837"/>
    <w:rsid w:val="001306D7"/>
    <w:rsid w:val="00130F6E"/>
    <w:rsid w:val="00131A92"/>
    <w:rsid w:val="00134B61"/>
    <w:rsid w:val="00134B71"/>
    <w:rsid w:val="00137920"/>
    <w:rsid w:val="00143FD7"/>
    <w:rsid w:val="0014672C"/>
    <w:rsid w:val="00152D83"/>
    <w:rsid w:val="00153413"/>
    <w:rsid w:val="00160360"/>
    <w:rsid w:val="00165950"/>
    <w:rsid w:val="00170123"/>
    <w:rsid w:val="0017020C"/>
    <w:rsid w:val="001712CE"/>
    <w:rsid w:val="00171E1A"/>
    <w:rsid w:val="001733B0"/>
    <w:rsid w:val="00174035"/>
    <w:rsid w:val="00177BFE"/>
    <w:rsid w:val="0018011B"/>
    <w:rsid w:val="0018451C"/>
    <w:rsid w:val="00185204"/>
    <w:rsid w:val="00185A57"/>
    <w:rsid w:val="00186BF2"/>
    <w:rsid w:val="00191DDD"/>
    <w:rsid w:val="001932D2"/>
    <w:rsid w:val="0019345F"/>
    <w:rsid w:val="001946C7"/>
    <w:rsid w:val="001962ED"/>
    <w:rsid w:val="001A0A56"/>
    <w:rsid w:val="001A142D"/>
    <w:rsid w:val="001A2509"/>
    <w:rsid w:val="001A3B8B"/>
    <w:rsid w:val="001A4170"/>
    <w:rsid w:val="001A5532"/>
    <w:rsid w:val="001A59D5"/>
    <w:rsid w:val="001A77EC"/>
    <w:rsid w:val="001B0CA1"/>
    <w:rsid w:val="001B18ED"/>
    <w:rsid w:val="001B6941"/>
    <w:rsid w:val="001B6A3D"/>
    <w:rsid w:val="001B7111"/>
    <w:rsid w:val="001C08C3"/>
    <w:rsid w:val="001C1E99"/>
    <w:rsid w:val="001C1EA7"/>
    <w:rsid w:val="001C20F9"/>
    <w:rsid w:val="001C2B25"/>
    <w:rsid w:val="001C528F"/>
    <w:rsid w:val="001C6F67"/>
    <w:rsid w:val="001D0745"/>
    <w:rsid w:val="001D09AC"/>
    <w:rsid w:val="001D1CC5"/>
    <w:rsid w:val="001D4271"/>
    <w:rsid w:val="001D4E3B"/>
    <w:rsid w:val="001D5378"/>
    <w:rsid w:val="001D6744"/>
    <w:rsid w:val="001D6CF4"/>
    <w:rsid w:val="001D6DDF"/>
    <w:rsid w:val="001E163E"/>
    <w:rsid w:val="001E1960"/>
    <w:rsid w:val="001E2D82"/>
    <w:rsid w:val="001E55F6"/>
    <w:rsid w:val="001E59E8"/>
    <w:rsid w:val="001E601A"/>
    <w:rsid w:val="001E654D"/>
    <w:rsid w:val="001F2602"/>
    <w:rsid w:val="001F297D"/>
    <w:rsid w:val="001F34E0"/>
    <w:rsid w:val="001F4B3B"/>
    <w:rsid w:val="001F5287"/>
    <w:rsid w:val="002009F3"/>
    <w:rsid w:val="00201207"/>
    <w:rsid w:val="00201A5A"/>
    <w:rsid w:val="00201F89"/>
    <w:rsid w:val="002042B9"/>
    <w:rsid w:val="00204EED"/>
    <w:rsid w:val="002067E9"/>
    <w:rsid w:val="00206F99"/>
    <w:rsid w:val="00212C27"/>
    <w:rsid w:val="0021408F"/>
    <w:rsid w:val="002148E7"/>
    <w:rsid w:val="00225B3D"/>
    <w:rsid w:val="00232675"/>
    <w:rsid w:val="00235A8E"/>
    <w:rsid w:val="00237EA5"/>
    <w:rsid w:val="00240C08"/>
    <w:rsid w:val="00240F34"/>
    <w:rsid w:val="00241C65"/>
    <w:rsid w:val="00241FAE"/>
    <w:rsid w:val="002422D2"/>
    <w:rsid w:val="00243F2B"/>
    <w:rsid w:val="00244F89"/>
    <w:rsid w:val="00245825"/>
    <w:rsid w:val="00245EEA"/>
    <w:rsid w:val="00250CC6"/>
    <w:rsid w:val="00251C75"/>
    <w:rsid w:val="00251F49"/>
    <w:rsid w:val="002524DC"/>
    <w:rsid w:val="002526CD"/>
    <w:rsid w:val="00253EB9"/>
    <w:rsid w:val="0025502B"/>
    <w:rsid w:val="00261BF6"/>
    <w:rsid w:val="002623B6"/>
    <w:rsid w:val="0026261E"/>
    <w:rsid w:val="00262DCB"/>
    <w:rsid w:val="002650E0"/>
    <w:rsid w:val="00265C4E"/>
    <w:rsid w:val="002705A7"/>
    <w:rsid w:val="00270AB6"/>
    <w:rsid w:val="00270B16"/>
    <w:rsid w:val="00274211"/>
    <w:rsid w:val="002765E8"/>
    <w:rsid w:val="00276E61"/>
    <w:rsid w:val="00277FE6"/>
    <w:rsid w:val="00280F88"/>
    <w:rsid w:val="00281377"/>
    <w:rsid w:val="002818CA"/>
    <w:rsid w:val="002834CA"/>
    <w:rsid w:val="0028369A"/>
    <w:rsid w:val="002837E8"/>
    <w:rsid w:val="00285DED"/>
    <w:rsid w:val="00291FCC"/>
    <w:rsid w:val="00292C9B"/>
    <w:rsid w:val="0029359A"/>
    <w:rsid w:val="00293E76"/>
    <w:rsid w:val="0029439B"/>
    <w:rsid w:val="00295CD1"/>
    <w:rsid w:val="00296279"/>
    <w:rsid w:val="00296327"/>
    <w:rsid w:val="00296DC3"/>
    <w:rsid w:val="002A061A"/>
    <w:rsid w:val="002A61C4"/>
    <w:rsid w:val="002A6ED6"/>
    <w:rsid w:val="002B095A"/>
    <w:rsid w:val="002B1830"/>
    <w:rsid w:val="002B18DA"/>
    <w:rsid w:val="002B57CD"/>
    <w:rsid w:val="002B6B0C"/>
    <w:rsid w:val="002C0C86"/>
    <w:rsid w:val="002C27A9"/>
    <w:rsid w:val="002C3113"/>
    <w:rsid w:val="002C4899"/>
    <w:rsid w:val="002C6EBD"/>
    <w:rsid w:val="002C7153"/>
    <w:rsid w:val="002D0DAC"/>
    <w:rsid w:val="002D12BD"/>
    <w:rsid w:val="002D3A73"/>
    <w:rsid w:val="002D3F52"/>
    <w:rsid w:val="002D46FB"/>
    <w:rsid w:val="002D61DB"/>
    <w:rsid w:val="002E0046"/>
    <w:rsid w:val="002E0FD8"/>
    <w:rsid w:val="002E663A"/>
    <w:rsid w:val="002E6F1F"/>
    <w:rsid w:val="002E70FC"/>
    <w:rsid w:val="002E790C"/>
    <w:rsid w:val="002F1E48"/>
    <w:rsid w:val="002F4976"/>
    <w:rsid w:val="002F4BD0"/>
    <w:rsid w:val="002F6648"/>
    <w:rsid w:val="002F7E27"/>
    <w:rsid w:val="0030057D"/>
    <w:rsid w:val="00301E4F"/>
    <w:rsid w:val="00302E5E"/>
    <w:rsid w:val="00304033"/>
    <w:rsid w:val="0030634A"/>
    <w:rsid w:val="003074F4"/>
    <w:rsid w:val="00307786"/>
    <w:rsid w:val="003108D7"/>
    <w:rsid w:val="00311468"/>
    <w:rsid w:val="0031160A"/>
    <w:rsid w:val="003148EA"/>
    <w:rsid w:val="00315101"/>
    <w:rsid w:val="00316232"/>
    <w:rsid w:val="0031750D"/>
    <w:rsid w:val="0032098B"/>
    <w:rsid w:val="003213A4"/>
    <w:rsid w:val="00323EFB"/>
    <w:rsid w:val="00324FB5"/>
    <w:rsid w:val="003271C2"/>
    <w:rsid w:val="00330108"/>
    <w:rsid w:val="00331107"/>
    <w:rsid w:val="00331E07"/>
    <w:rsid w:val="0033396D"/>
    <w:rsid w:val="0033506E"/>
    <w:rsid w:val="00335B4E"/>
    <w:rsid w:val="00337132"/>
    <w:rsid w:val="0033794A"/>
    <w:rsid w:val="00337F26"/>
    <w:rsid w:val="003439FC"/>
    <w:rsid w:val="00343F3B"/>
    <w:rsid w:val="0034473C"/>
    <w:rsid w:val="00345AF0"/>
    <w:rsid w:val="00347E01"/>
    <w:rsid w:val="00351311"/>
    <w:rsid w:val="003514FA"/>
    <w:rsid w:val="00351508"/>
    <w:rsid w:val="003520D2"/>
    <w:rsid w:val="003524FB"/>
    <w:rsid w:val="003562E9"/>
    <w:rsid w:val="00356C3A"/>
    <w:rsid w:val="0036001C"/>
    <w:rsid w:val="00361AA4"/>
    <w:rsid w:val="00363194"/>
    <w:rsid w:val="00364CA4"/>
    <w:rsid w:val="00366F52"/>
    <w:rsid w:val="0037484B"/>
    <w:rsid w:val="00376ED9"/>
    <w:rsid w:val="00383573"/>
    <w:rsid w:val="00384B6E"/>
    <w:rsid w:val="003866E1"/>
    <w:rsid w:val="00387B93"/>
    <w:rsid w:val="00392D26"/>
    <w:rsid w:val="00394B99"/>
    <w:rsid w:val="003A0A6D"/>
    <w:rsid w:val="003A1221"/>
    <w:rsid w:val="003A2E35"/>
    <w:rsid w:val="003A5C95"/>
    <w:rsid w:val="003A76D6"/>
    <w:rsid w:val="003B096E"/>
    <w:rsid w:val="003B30A7"/>
    <w:rsid w:val="003B45A1"/>
    <w:rsid w:val="003B5D49"/>
    <w:rsid w:val="003C1D7E"/>
    <w:rsid w:val="003C39F4"/>
    <w:rsid w:val="003C56E5"/>
    <w:rsid w:val="003C7405"/>
    <w:rsid w:val="003D0771"/>
    <w:rsid w:val="003D1B15"/>
    <w:rsid w:val="003D21A8"/>
    <w:rsid w:val="003D416B"/>
    <w:rsid w:val="003D6E91"/>
    <w:rsid w:val="003D7A98"/>
    <w:rsid w:val="003E36F3"/>
    <w:rsid w:val="003E58F7"/>
    <w:rsid w:val="003E5F0A"/>
    <w:rsid w:val="003E75B0"/>
    <w:rsid w:val="003F11C6"/>
    <w:rsid w:val="003F1DFE"/>
    <w:rsid w:val="003F3C78"/>
    <w:rsid w:val="00401410"/>
    <w:rsid w:val="004029F8"/>
    <w:rsid w:val="004037E2"/>
    <w:rsid w:val="00406D00"/>
    <w:rsid w:val="00410BB3"/>
    <w:rsid w:val="0041403B"/>
    <w:rsid w:val="004143ED"/>
    <w:rsid w:val="00415052"/>
    <w:rsid w:val="004172A9"/>
    <w:rsid w:val="0042327A"/>
    <w:rsid w:val="00423633"/>
    <w:rsid w:val="00423CDF"/>
    <w:rsid w:val="004245E0"/>
    <w:rsid w:val="0042533E"/>
    <w:rsid w:val="00425EFD"/>
    <w:rsid w:val="00426143"/>
    <w:rsid w:val="004276AD"/>
    <w:rsid w:val="004324B7"/>
    <w:rsid w:val="00434C78"/>
    <w:rsid w:val="00442E7B"/>
    <w:rsid w:val="0044449F"/>
    <w:rsid w:val="00445FE4"/>
    <w:rsid w:val="004468FC"/>
    <w:rsid w:val="00446FE6"/>
    <w:rsid w:val="0044753F"/>
    <w:rsid w:val="004507CB"/>
    <w:rsid w:val="00450EDA"/>
    <w:rsid w:val="00451806"/>
    <w:rsid w:val="004518F3"/>
    <w:rsid w:val="004525B3"/>
    <w:rsid w:val="00453778"/>
    <w:rsid w:val="0045391F"/>
    <w:rsid w:val="00454AEA"/>
    <w:rsid w:val="004564A7"/>
    <w:rsid w:val="00460DDC"/>
    <w:rsid w:val="00462D95"/>
    <w:rsid w:val="00465241"/>
    <w:rsid w:val="004668D7"/>
    <w:rsid w:val="00466AC3"/>
    <w:rsid w:val="00470F54"/>
    <w:rsid w:val="004718AB"/>
    <w:rsid w:val="004718EF"/>
    <w:rsid w:val="00471935"/>
    <w:rsid w:val="00471F58"/>
    <w:rsid w:val="00472B0E"/>
    <w:rsid w:val="00472D5D"/>
    <w:rsid w:val="004830A1"/>
    <w:rsid w:val="00485978"/>
    <w:rsid w:val="00486D68"/>
    <w:rsid w:val="00496FA0"/>
    <w:rsid w:val="00497109"/>
    <w:rsid w:val="00497F36"/>
    <w:rsid w:val="004A36B5"/>
    <w:rsid w:val="004A40FE"/>
    <w:rsid w:val="004B10CE"/>
    <w:rsid w:val="004B11D8"/>
    <w:rsid w:val="004B5114"/>
    <w:rsid w:val="004B5E7B"/>
    <w:rsid w:val="004B669C"/>
    <w:rsid w:val="004B7277"/>
    <w:rsid w:val="004C0CDA"/>
    <w:rsid w:val="004C2558"/>
    <w:rsid w:val="004C25FB"/>
    <w:rsid w:val="004C34AD"/>
    <w:rsid w:val="004C6362"/>
    <w:rsid w:val="004C769B"/>
    <w:rsid w:val="004D0797"/>
    <w:rsid w:val="004D2281"/>
    <w:rsid w:val="004D295F"/>
    <w:rsid w:val="004D450E"/>
    <w:rsid w:val="004D6900"/>
    <w:rsid w:val="004D717B"/>
    <w:rsid w:val="004E3F6A"/>
    <w:rsid w:val="004E3FA4"/>
    <w:rsid w:val="004E5ABF"/>
    <w:rsid w:val="004E63C0"/>
    <w:rsid w:val="004E6772"/>
    <w:rsid w:val="004F0C81"/>
    <w:rsid w:val="004F3BD3"/>
    <w:rsid w:val="004F5165"/>
    <w:rsid w:val="004F620C"/>
    <w:rsid w:val="004F6517"/>
    <w:rsid w:val="00503985"/>
    <w:rsid w:val="005050A8"/>
    <w:rsid w:val="005053DF"/>
    <w:rsid w:val="00507832"/>
    <w:rsid w:val="0050794A"/>
    <w:rsid w:val="00520FBF"/>
    <w:rsid w:val="005229DA"/>
    <w:rsid w:val="00524DCC"/>
    <w:rsid w:val="00524DD1"/>
    <w:rsid w:val="0052528C"/>
    <w:rsid w:val="005257EB"/>
    <w:rsid w:val="00530BF2"/>
    <w:rsid w:val="00532F35"/>
    <w:rsid w:val="005351D5"/>
    <w:rsid w:val="005373CD"/>
    <w:rsid w:val="005423D0"/>
    <w:rsid w:val="00542A0F"/>
    <w:rsid w:val="00544254"/>
    <w:rsid w:val="00546C7A"/>
    <w:rsid w:val="0054771C"/>
    <w:rsid w:val="005505A6"/>
    <w:rsid w:val="00554EC6"/>
    <w:rsid w:val="00555579"/>
    <w:rsid w:val="005601D9"/>
    <w:rsid w:val="00563002"/>
    <w:rsid w:val="00563E3D"/>
    <w:rsid w:val="00565A28"/>
    <w:rsid w:val="0056627E"/>
    <w:rsid w:val="00566AE8"/>
    <w:rsid w:val="00566EA2"/>
    <w:rsid w:val="00570241"/>
    <w:rsid w:val="00571CD2"/>
    <w:rsid w:val="005740FF"/>
    <w:rsid w:val="00574D33"/>
    <w:rsid w:val="0057780B"/>
    <w:rsid w:val="0058217D"/>
    <w:rsid w:val="0058634B"/>
    <w:rsid w:val="00590C8B"/>
    <w:rsid w:val="00591AC2"/>
    <w:rsid w:val="00592266"/>
    <w:rsid w:val="00593167"/>
    <w:rsid w:val="00593B2C"/>
    <w:rsid w:val="005959E7"/>
    <w:rsid w:val="00595E8F"/>
    <w:rsid w:val="005A02D5"/>
    <w:rsid w:val="005A0724"/>
    <w:rsid w:val="005A0BD0"/>
    <w:rsid w:val="005A3649"/>
    <w:rsid w:val="005B06F3"/>
    <w:rsid w:val="005B0AAA"/>
    <w:rsid w:val="005B2D29"/>
    <w:rsid w:val="005B30E3"/>
    <w:rsid w:val="005B370D"/>
    <w:rsid w:val="005B3785"/>
    <w:rsid w:val="005B3982"/>
    <w:rsid w:val="005B5699"/>
    <w:rsid w:val="005B615E"/>
    <w:rsid w:val="005B6788"/>
    <w:rsid w:val="005C79AD"/>
    <w:rsid w:val="005D30E9"/>
    <w:rsid w:val="005D3BB8"/>
    <w:rsid w:val="005D627B"/>
    <w:rsid w:val="005E0911"/>
    <w:rsid w:val="005E1ACE"/>
    <w:rsid w:val="005E4BC5"/>
    <w:rsid w:val="005E4CBF"/>
    <w:rsid w:val="005E54C7"/>
    <w:rsid w:val="005E6C49"/>
    <w:rsid w:val="005F0522"/>
    <w:rsid w:val="005F0C37"/>
    <w:rsid w:val="005F1964"/>
    <w:rsid w:val="005F414D"/>
    <w:rsid w:val="005F48DA"/>
    <w:rsid w:val="005F5007"/>
    <w:rsid w:val="005F53A6"/>
    <w:rsid w:val="006008C4"/>
    <w:rsid w:val="00602079"/>
    <w:rsid w:val="006030A2"/>
    <w:rsid w:val="0060420C"/>
    <w:rsid w:val="0060712B"/>
    <w:rsid w:val="00607D3F"/>
    <w:rsid w:val="0061033D"/>
    <w:rsid w:val="00611B42"/>
    <w:rsid w:val="0061355D"/>
    <w:rsid w:val="006137A6"/>
    <w:rsid w:val="006139CE"/>
    <w:rsid w:val="006151B8"/>
    <w:rsid w:val="00615F3B"/>
    <w:rsid w:val="00616278"/>
    <w:rsid w:val="00617372"/>
    <w:rsid w:val="00620D81"/>
    <w:rsid w:val="00623220"/>
    <w:rsid w:val="00625725"/>
    <w:rsid w:val="00625CF4"/>
    <w:rsid w:val="006261EC"/>
    <w:rsid w:val="00627C84"/>
    <w:rsid w:val="006319E6"/>
    <w:rsid w:val="00631B0E"/>
    <w:rsid w:val="00635BE0"/>
    <w:rsid w:val="00636A2F"/>
    <w:rsid w:val="00641416"/>
    <w:rsid w:val="00642723"/>
    <w:rsid w:val="00642F2D"/>
    <w:rsid w:val="00643F03"/>
    <w:rsid w:val="006450DB"/>
    <w:rsid w:val="0064519F"/>
    <w:rsid w:val="0064584A"/>
    <w:rsid w:val="006459DF"/>
    <w:rsid w:val="00647643"/>
    <w:rsid w:val="00647AC5"/>
    <w:rsid w:val="0065036E"/>
    <w:rsid w:val="00650784"/>
    <w:rsid w:val="006508F9"/>
    <w:rsid w:val="00650F65"/>
    <w:rsid w:val="00653213"/>
    <w:rsid w:val="006562D1"/>
    <w:rsid w:val="00657532"/>
    <w:rsid w:val="00663CA8"/>
    <w:rsid w:val="00664774"/>
    <w:rsid w:val="00665B88"/>
    <w:rsid w:val="00666F28"/>
    <w:rsid w:val="00667C03"/>
    <w:rsid w:val="006713F0"/>
    <w:rsid w:val="006725C3"/>
    <w:rsid w:val="00675E0A"/>
    <w:rsid w:val="00676B20"/>
    <w:rsid w:val="006775BA"/>
    <w:rsid w:val="00680232"/>
    <w:rsid w:val="006822A5"/>
    <w:rsid w:val="006831BD"/>
    <w:rsid w:val="0068673C"/>
    <w:rsid w:val="00686751"/>
    <w:rsid w:val="00690916"/>
    <w:rsid w:val="00694DB7"/>
    <w:rsid w:val="00694E18"/>
    <w:rsid w:val="006A0BFF"/>
    <w:rsid w:val="006A115D"/>
    <w:rsid w:val="006A2F02"/>
    <w:rsid w:val="006A44C6"/>
    <w:rsid w:val="006A5D24"/>
    <w:rsid w:val="006A6548"/>
    <w:rsid w:val="006B1C5E"/>
    <w:rsid w:val="006B580E"/>
    <w:rsid w:val="006B5F12"/>
    <w:rsid w:val="006B6195"/>
    <w:rsid w:val="006B7D39"/>
    <w:rsid w:val="006C01BD"/>
    <w:rsid w:val="006C731D"/>
    <w:rsid w:val="006D4B71"/>
    <w:rsid w:val="006D59DE"/>
    <w:rsid w:val="006D5AE7"/>
    <w:rsid w:val="006D7A46"/>
    <w:rsid w:val="006E0590"/>
    <w:rsid w:val="006E0D27"/>
    <w:rsid w:val="006E2B13"/>
    <w:rsid w:val="006E3179"/>
    <w:rsid w:val="006E6BBB"/>
    <w:rsid w:val="006F1A14"/>
    <w:rsid w:val="006F1E25"/>
    <w:rsid w:val="006F5209"/>
    <w:rsid w:val="006F5D43"/>
    <w:rsid w:val="00700E4E"/>
    <w:rsid w:val="00702021"/>
    <w:rsid w:val="00702C32"/>
    <w:rsid w:val="00704405"/>
    <w:rsid w:val="00705FA7"/>
    <w:rsid w:val="007101B3"/>
    <w:rsid w:val="00714957"/>
    <w:rsid w:val="007153C7"/>
    <w:rsid w:val="00721200"/>
    <w:rsid w:val="0072282B"/>
    <w:rsid w:val="00724A7E"/>
    <w:rsid w:val="00726463"/>
    <w:rsid w:val="00733E21"/>
    <w:rsid w:val="0073434E"/>
    <w:rsid w:val="0073488B"/>
    <w:rsid w:val="007361AC"/>
    <w:rsid w:val="00736EBE"/>
    <w:rsid w:val="00737EA1"/>
    <w:rsid w:val="00741274"/>
    <w:rsid w:val="007453AB"/>
    <w:rsid w:val="00746905"/>
    <w:rsid w:val="007475C9"/>
    <w:rsid w:val="00747D7C"/>
    <w:rsid w:val="00755137"/>
    <w:rsid w:val="00755AC1"/>
    <w:rsid w:val="00755CB7"/>
    <w:rsid w:val="00757A84"/>
    <w:rsid w:val="00760406"/>
    <w:rsid w:val="00761D17"/>
    <w:rsid w:val="0076234A"/>
    <w:rsid w:val="00765810"/>
    <w:rsid w:val="00772A4D"/>
    <w:rsid w:val="00773D56"/>
    <w:rsid w:val="00774CFF"/>
    <w:rsid w:val="00774E99"/>
    <w:rsid w:val="00775781"/>
    <w:rsid w:val="007802D2"/>
    <w:rsid w:val="00781475"/>
    <w:rsid w:val="00782907"/>
    <w:rsid w:val="0078337F"/>
    <w:rsid w:val="00784138"/>
    <w:rsid w:val="007849AD"/>
    <w:rsid w:val="007860AD"/>
    <w:rsid w:val="00786FD2"/>
    <w:rsid w:val="00787258"/>
    <w:rsid w:val="00787556"/>
    <w:rsid w:val="00790DE8"/>
    <w:rsid w:val="0079104D"/>
    <w:rsid w:val="0079396E"/>
    <w:rsid w:val="00793C6A"/>
    <w:rsid w:val="00793DC7"/>
    <w:rsid w:val="007955B3"/>
    <w:rsid w:val="00797B5D"/>
    <w:rsid w:val="007A04F7"/>
    <w:rsid w:val="007A5B87"/>
    <w:rsid w:val="007A71EB"/>
    <w:rsid w:val="007A71FE"/>
    <w:rsid w:val="007B00EF"/>
    <w:rsid w:val="007B0A33"/>
    <w:rsid w:val="007B0ADA"/>
    <w:rsid w:val="007B2CF3"/>
    <w:rsid w:val="007B3F33"/>
    <w:rsid w:val="007B3F87"/>
    <w:rsid w:val="007B41F4"/>
    <w:rsid w:val="007B4A26"/>
    <w:rsid w:val="007B70E5"/>
    <w:rsid w:val="007B73B8"/>
    <w:rsid w:val="007C1158"/>
    <w:rsid w:val="007C2027"/>
    <w:rsid w:val="007C56AB"/>
    <w:rsid w:val="007C78BB"/>
    <w:rsid w:val="007D1C16"/>
    <w:rsid w:val="007D2773"/>
    <w:rsid w:val="007D28F5"/>
    <w:rsid w:val="007D2B0A"/>
    <w:rsid w:val="007D7ED1"/>
    <w:rsid w:val="007E2AC3"/>
    <w:rsid w:val="007E3039"/>
    <w:rsid w:val="007E3580"/>
    <w:rsid w:val="007E3C99"/>
    <w:rsid w:val="007E417F"/>
    <w:rsid w:val="007E4CD7"/>
    <w:rsid w:val="007E4FBF"/>
    <w:rsid w:val="007E5BF5"/>
    <w:rsid w:val="007E6FFA"/>
    <w:rsid w:val="007E7919"/>
    <w:rsid w:val="007F0DF2"/>
    <w:rsid w:val="007F395A"/>
    <w:rsid w:val="007F532D"/>
    <w:rsid w:val="007F5361"/>
    <w:rsid w:val="007F74BA"/>
    <w:rsid w:val="00802678"/>
    <w:rsid w:val="00802927"/>
    <w:rsid w:val="00803955"/>
    <w:rsid w:val="00803EF0"/>
    <w:rsid w:val="00805AAE"/>
    <w:rsid w:val="008076F8"/>
    <w:rsid w:val="008133A8"/>
    <w:rsid w:val="00813CD7"/>
    <w:rsid w:val="0081521D"/>
    <w:rsid w:val="00815B39"/>
    <w:rsid w:val="00815E8E"/>
    <w:rsid w:val="00816EFA"/>
    <w:rsid w:val="00821102"/>
    <w:rsid w:val="00825052"/>
    <w:rsid w:val="0082667B"/>
    <w:rsid w:val="008269A7"/>
    <w:rsid w:val="00826A30"/>
    <w:rsid w:val="00830F1D"/>
    <w:rsid w:val="00831AA6"/>
    <w:rsid w:val="00831C9D"/>
    <w:rsid w:val="0083268B"/>
    <w:rsid w:val="00834A5F"/>
    <w:rsid w:val="00836475"/>
    <w:rsid w:val="00840F33"/>
    <w:rsid w:val="0084290A"/>
    <w:rsid w:val="008436B2"/>
    <w:rsid w:val="00843865"/>
    <w:rsid w:val="00843EF4"/>
    <w:rsid w:val="008445B2"/>
    <w:rsid w:val="00844E04"/>
    <w:rsid w:val="00847C92"/>
    <w:rsid w:val="00847DE0"/>
    <w:rsid w:val="00852E7E"/>
    <w:rsid w:val="00853F00"/>
    <w:rsid w:val="008566C7"/>
    <w:rsid w:val="0086029E"/>
    <w:rsid w:val="00860DC7"/>
    <w:rsid w:val="00860F14"/>
    <w:rsid w:val="008619DD"/>
    <w:rsid w:val="0086704B"/>
    <w:rsid w:val="00867D15"/>
    <w:rsid w:val="00871112"/>
    <w:rsid w:val="008711E9"/>
    <w:rsid w:val="00871450"/>
    <w:rsid w:val="00871884"/>
    <w:rsid w:val="008734CA"/>
    <w:rsid w:val="0088194B"/>
    <w:rsid w:val="00881ADA"/>
    <w:rsid w:val="00882EC7"/>
    <w:rsid w:val="0088388D"/>
    <w:rsid w:val="00885F68"/>
    <w:rsid w:val="00886299"/>
    <w:rsid w:val="008878AF"/>
    <w:rsid w:val="008901A8"/>
    <w:rsid w:val="0089282D"/>
    <w:rsid w:val="008929BE"/>
    <w:rsid w:val="008931AA"/>
    <w:rsid w:val="00893C91"/>
    <w:rsid w:val="00894EE9"/>
    <w:rsid w:val="00897B12"/>
    <w:rsid w:val="008A0BD1"/>
    <w:rsid w:val="008B2149"/>
    <w:rsid w:val="008B21E1"/>
    <w:rsid w:val="008B2B49"/>
    <w:rsid w:val="008B665C"/>
    <w:rsid w:val="008B6825"/>
    <w:rsid w:val="008B6E9D"/>
    <w:rsid w:val="008B77B5"/>
    <w:rsid w:val="008C15F1"/>
    <w:rsid w:val="008C7212"/>
    <w:rsid w:val="008D0124"/>
    <w:rsid w:val="008D0E9D"/>
    <w:rsid w:val="008D289A"/>
    <w:rsid w:val="008D3081"/>
    <w:rsid w:val="008D3108"/>
    <w:rsid w:val="008D76B1"/>
    <w:rsid w:val="008E210E"/>
    <w:rsid w:val="008E274A"/>
    <w:rsid w:val="008E70C3"/>
    <w:rsid w:val="008F062B"/>
    <w:rsid w:val="008F0ACB"/>
    <w:rsid w:val="008F2708"/>
    <w:rsid w:val="008F336F"/>
    <w:rsid w:val="008F4A9D"/>
    <w:rsid w:val="008F587D"/>
    <w:rsid w:val="008F7035"/>
    <w:rsid w:val="00901591"/>
    <w:rsid w:val="00901973"/>
    <w:rsid w:val="009043F2"/>
    <w:rsid w:val="00904DED"/>
    <w:rsid w:val="00905B3F"/>
    <w:rsid w:val="00905FC1"/>
    <w:rsid w:val="009065B4"/>
    <w:rsid w:val="0090730B"/>
    <w:rsid w:val="0090752E"/>
    <w:rsid w:val="00910892"/>
    <w:rsid w:val="00910ADE"/>
    <w:rsid w:val="0091238D"/>
    <w:rsid w:val="00914835"/>
    <w:rsid w:val="00914B72"/>
    <w:rsid w:val="00915C1A"/>
    <w:rsid w:val="00917838"/>
    <w:rsid w:val="009202F5"/>
    <w:rsid w:val="00920520"/>
    <w:rsid w:val="00921ADF"/>
    <w:rsid w:val="009225B2"/>
    <w:rsid w:val="00925A21"/>
    <w:rsid w:val="00925E14"/>
    <w:rsid w:val="00927CAD"/>
    <w:rsid w:val="0093158B"/>
    <w:rsid w:val="00931DAC"/>
    <w:rsid w:val="00934597"/>
    <w:rsid w:val="00936C6A"/>
    <w:rsid w:val="00942E4B"/>
    <w:rsid w:val="00944096"/>
    <w:rsid w:val="009503EC"/>
    <w:rsid w:val="0095056F"/>
    <w:rsid w:val="00951FF1"/>
    <w:rsid w:val="009523FB"/>
    <w:rsid w:val="00954559"/>
    <w:rsid w:val="009564AC"/>
    <w:rsid w:val="00957242"/>
    <w:rsid w:val="009573BB"/>
    <w:rsid w:val="00961357"/>
    <w:rsid w:val="00962D92"/>
    <w:rsid w:val="00964304"/>
    <w:rsid w:val="0096667C"/>
    <w:rsid w:val="00966B69"/>
    <w:rsid w:val="00971781"/>
    <w:rsid w:val="009717EC"/>
    <w:rsid w:val="00971A67"/>
    <w:rsid w:val="00973413"/>
    <w:rsid w:val="00973A6E"/>
    <w:rsid w:val="00974B78"/>
    <w:rsid w:val="00976126"/>
    <w:rsid w:val="009763AA"/>
    <w:rsid w:val="009823EC"/>
    <w:rsid w:val="00990CFF"/>
    <w:rsid w:val="0099163E"/>
    <w:rsid w:val="0099221E"/>
    <w:rsid w:val="0099366F"/>
    <w:rsid w:val="00997E09"/>
    <w:rsid w:val="009A0013"/>
    <w:rsid w:val="009A2DA0"/>
    <w:rsid w:val="009A441F"/>
    <w:rsid w:val="009A4A85"/>
    <w:rsid w:val="009A7EFC"/>
    <w:rsid w:val="009B3754"/>
    <w:rsid w:val="009B5054"/>
    <w:rsid w:val="009B64D2"/>
    <w:rsid w:val="009C1D33"/>
    <w:rsid w:val="009C30EB"/>
    <w:rsid w:val="009C3C6D"/>
    <w:rsid w:val="009C4476"/>
    <w:rsid w:val="009C4CFE"/>
    <w:rsid w:val="009C5226"/>
    <w:rsid w:val="009C593C"/>
    <w:rsid w:val="009C7B16"/>
    <w:rsid w:val="009D06F8"/>
    <w:rsid w:val="009D3377"/>
    <w:rsid w:val="009D46B4"/>
    <w:rsid w:val="009D572D"/>
    <w:rsid w:val="009D61A1"/>
    <w:rsid w:val="009D6316"/>
    <w:rsid w:val="009E00C0"/>
    <w:rsid w:val="009E1242"/>
    <w:rsid w:val="009E198A"/>
    <w:rsid w:val="009E1BD7"/>
    <w:rsid w:val="009E2623"/>
    <w:rsid w:val="009E3B04"/>
    <w:rsid w:val="009E5388"/>
    <w:rsid w:val="009E621D"/>
    <w:rsid w:val="009E64E1"/>
    <w:rsid w:val="009F28FC"/>
    <w:rsid w:val="009F358D"/>
    <w:rsid w:val="009F5218"/>
    <w:rsid w:val="009F5937"/>
    <w:rsid w:val="009F5990"/>
    <w:rsid w:val="009F6CA3"/>
    <w:rsid w:val="009F77A8"/>
    <w:rsid w:val="00A02299"/>
    <w:rsid w:val="00A02D56"/>
    <w:rsid w:val="00A0312A"/>
    <w:rsid w:val="00A039EA"/>
    <w:rsid w:val="00A0508F"/>
    <w:rsid w:val="00A051DA"/>
    <w:rsid w:val="00A05F11"/>
    <w:rsid w:val="00A07FF8"/>
    <w:rsid w:val="00A110EF"/>
    <w:rsid w:val="00A1199D"/>
    <w:rsid w:val="00A11B55"/>
    <w:rsid w:val="00A12417"/>
    <w:rsid w:val="00A125C9"/>
    <w:rsid w:val="00A1399E"/>
    <w:rsid w:val="00A14ADE"/>
    <w:rsid w:val="00A214BC"/>
    <w:rsid w:val="00A2164A"/>
    <w:rsid w:val="00A22540"/>
    <w:rsid w:val="00A22E14"/>
    <w:rsid w:val="00A23287"/>
    <w:rsid w:val="00A24EF2"/>
    <w:rsid w:val="00A25719"/>
    <w:rsid w:val="00A31E17"/>
    <w:rsid w:val="00A33789"/>
    <w:rsid w:val="00A337AC"/>
    <w:rsid w:val="00A34AC1"/>
    <w:rsid w:val="00A34D90"/>
    <w:rsid w:val="00A3736E"/>
    <w:rsid w:val="00A3789E"/>
    <w:rsid w:val="00A4067A"/>
    <w:rsid w:val="00A4299F"/>
    <w:rsid w:val="00A47DA8"/>
    <w:rsid w:val="00A50C3B"/>
    <w:rsid w:val="00A51EDB"/>
    <w:rsid w:val="00A55CB6"/>
    <w:rsid w:val="00A5700F"/>
    <w:rsid w:val="00A570AD"/>
    <w:rsid w:val="00A57F69"/>
    <w:rsid w:val="00A61EC7"/>
    <w:rsid w:val="00A662E0"/>
    <w:rsid w:val="00A70873"/>
    <w:rsid w:val="00A71218"/>
    <w:rsid w:val="00A72C53"/>
    <w:rsid w:val="00A73EC4"/>
    <w:rsid w:val="00A74610"/>
    <w:rsid w:val="00A75461"/>
    <w:rsid w:val="00A762C5"/>
    <w:rsid w:val="00A7778E"/>
    <w:rsid w:val="00A801B5"/>
    <w:rsid w:val="00A81BD1"/>
    <w:rsid w:val="00A81EB1"/>
    <w:rsid w:val="00A82A8E"/>
    <w:rsid w:val="00A85575"/>
    <w:rsid w:val="00A87311"/>
    <w:rsid w:val="00A92EDA"/>
    <w:rsid w:val="00A93E32"/>
    <w:rsid w:val="00A948E1"/>
    <w:rsid w:val="00A94B12"/>
    <w:rsid w:val="00AA0649"/>
    <w:rsid w:val="00AA0B7B"/>
    <w:rsid w:val="00AA6021"/>
    <w:rsid w:val="00AA7812"/>
    <w:rsid w:val="00AB0F26"/>
    <w:rsid w:val="00AB0FD6"/>
    <w:rsid w:val="00AB5D0B"/>
    <w:rsid w:val="00AB77CD"/>
    <w:rsid w:val="00AC0829"/>
    <w:rsid w:val="00AC2AE9"/>
    <w:rsid w:val="00AC32CD"/>
    <w:rsid w:val="00AC3780"/>
    <w:rsid w:val="00AC5F8C"/>
    <w:rsid w:val="00AC6B8A"/>
    <w:rsid w:val="00AC6CC4"/>
    <w:rsid w:val="00AD169E"/>
    <w:rsid w:val="00AD1D0F"/>
    <w:rsid w:val="00AD440F"/>
    <w:rsid w:val="00AD6A2F"/>
    <w:rsid w:val="00AD70D5"/>
    <w:rsid w:val="00AD73B6"/>
    <w:rsid w:val="00AE049D"/>
    <w:rsid w:val="00AE0FA0"/>
    <w:rsid w:val="00AE338B"/>
    <w:rsid w:val="00AE3BF3"/>
    <w:rsid w:val="00AE5C1C"/>
    <w:rsid w:val="00AE6CAD"/>
    <w:rsid w:val="00AF0199"/>
    <w:rsid w:val="00AF1BFC"/>
    <w:rsid w:val="00AF1E3B"/>
    <w:rsid w:val="00AF2BD4"/>
    <w:rsid w:val="00AF39A1"/>
    <w:rsid w:val="00B0430D"/>
    <w:rsid w:val="00B047B5"/>
    <w:rsid w:val="00B05F2C"/>
    <w:rsid w:val="00B11E85"/>
    <w:rsid w:val="00B133B8"/>
    <w:rsid w:val="00B144BA"/>
    <w:rsid w:val="00B16AC0"/>
    <w:rsid w:val="00B172E4"/>
    <w:rsid w:val="00B176FE"/>
    <w:rsid w:val="00B17F29"/>
    <w:rsid w:val="00B22955"/>
    <w:rsid w:val="00B234D6"/>
    <w:rsid w:val="00B236E5"/>
    <w:rsid w:val="00B237E0"/>
    <w:rsid w:val="00B23EA5"/>
    <w:rsid w:val="00B24867"/>
    <w:rsid w:val="00B2719D"/>
    <w:rsid w:val="00B27532"/>
    <w:rsid w:val="00B27C69"/>
    <w:rsid w:val="00B305B7"/>
    <w:rsid w:val="00B30DE6"/>
    <w:rsid w:val="00B32CCA"/>
    <w:rsid w:val="00B36E4A"/>
    <w:rsid w:val="00B37ADE"/>
    <w:rsid w:val="00B37BBC"/>
    <w:rsid w:val="00B40465"/>
    <w:rsid w:val="00B405D5"/>
    <w:rsid w:val="00B4065D"/>
    <w:rsid w:val="00B42357"/>
    <w:rsid w:val="00B43806"/>
    <w:rsid w:val="00B4396D"/>
    <w:rsid w:val="00B43BDC"/>
    <w:rsid w:val="00B43E28"/>
    <w:rsid w:val="00B4448D"/>
    <w:rsid w:val="00B44909"/>
    <w:rsid w:val="00B44D76"/>
    <w:rsid w:val="00B45707"/>
    <w:rsid w:val="00B5202E"/>
    <w:rsid w:val="00B52625"/>
    <w:rsid w:val="00B57FF1"/>
    <w:rsid w:val="00B62DA9"/>
    <w:rsid w:val="00B6431D"/>
    <w:rsid w:val="00B65AA5"/>
    <w:rsid w:val="00B65F69"/>
    <w:rsid w:val="00B67631"/>
    <w:rsid w:val="00B71EE6"/>
    <w:rsid w:val="00B7314D"/>
    <w:rsid w:val="00B80100"/>
    <w:rsid w:val="00B80FF3"/>
    <w:rsid w:val="00B82C1A"/>
    <w:rsid w:val="00B85E80"/>
    <w:rsid w:val="00B86D24"/>
    <w:rsid w:val="00B87483"/>
    <w:rsid w:val="00B87AF8"/>
    <w:rsid w:val="00B917ED"/>
    <w:rsid w:val="00B93AD7"/>
    <w:rsid w:val="00B94175"/>
    <w:rsid w:val="00B956BF"/>
    <w:rsid w:val="00B95DF5"/>
    <w:rsid w:val="00B963C8"/>
    <w:rsid w:val="00BA0A9A"/>
    <w:rsid w:val="00BA0C45"/>
    <w:rsid w:val="00BA3CB7"/>
    <w:rsid w:val="00BA5FDD"/>
    <w:rsid w:val="00BA6221"/>
    <w:rsid w:val="00BB0A62"/>
    <w:rsid w:val="00BB0FF9"/>
    <w:rsid w:val="00BB3268"/>
    <w:rsid w:val="00BB3A32"/>
    <w:rsid w:val="00BB3E74"/>
    <w:rsid w:val="00BC3847"/>
    <w:rsid w:val="00BD0516"/>
    <w:rsid w:val="00BD0E05"/>
    <w:rsid w:val="00BD277D"/>
    <w:rsid w:val="00BD3203"/>
    <w:rsid w:val="00BD3274"/>
    <w:rsid w:val="00BD4FAC"/>
    <w:rsid w:val="00BD50CF"/>
    <w:rsid w:val="00BD54BF"/>
    <w:rsid w:val="00BD5764"/>
    <w:rsid w:val="00BE42E2"/>
    <w:rsid w:val="00BE5515"/>
    <w:rsid w:val="00BE5AAF"/>
    <w:rsid w:val="00BE5E2E"/>
    <w:rsid w:val="00BE5F7A"/>
    <w:rsid w:val="00BF2709"/>
    <w:rsid w:val="00BF3254"/>
    <w:rsid w:val="00C00185"/>
    <w:rsid w:val="00C0080B"/>
    <w:rsid w:val="00C01BB5"/>
    <w:rsid w:val="00C0607A"/>
    <w:rsid w:val="00C061F3"/>
    <w:rsid w:val="00C107DC"/>
    <w:rsid w:val="00C1305C"/>
    <w:rsid w:val="00C13EF9"/>
    <w:rsid w:val="00C16445"/>
    <w:rsid w:val="00C17616"/>
    <w:rsid w:val="00C20CE7"/>
    <w:rsid w:val="00C20E3E"/>
    <w:rsid w:val="00C216DC"/>
    <w:rsid w:val="00C22591"/>
    <w:rsid w:val="00C24FAD"/>
    <w:rsid w:val="00C2650A"/>
    <w:rsid w:val="00C339B6"/>
    <w:rsid w:val="00C33DA6"/>
    <w:rsid w:val="00C43E06"/>
    <w:rsid w:val="00C45388"/>
    <w:rsid w:val="00C45BF6"/>
    <w:rsid w:val="00C465AF"/>
    <w:rsid w:val="00C46B37"/>
    <w:rsid w:val="00C46FCC"/>
    <w:rsid w:val="00C47E62"/>
    <w:rsid w:val="00C50687"/>
    <w:rsid w:val="00C52C7C"/>
    <w:rsid w:val="00C533EC"/>
    <w:rsid w:val="00C536BE"/>
    <w:rsid w:val="00C53A6B"/>
    <w:rsid w:val="00C540BC"/>
    <w:rsid w:val="00C5477B"/>
    <w:rsid w:val="00C55888"/>
    <w:rsid w:val="00C55915"/>
    <w:rsid w:val="00C56422"/>
    <w:rsid w:val="00C56495"/>
    <w:rsid w:val="00C6032C"/>
    <w:rsid w:val="00C60377"/>
    <w:rsid w:val="00C60A85"/>
    <w:rsid w:val="00C61113"/>
    <w:rsid w:val="00C64136"/>
    <w:rsid w:val="00C64641"/>
    <w:rsid w:val="00C7042B"/>
    <w:rsid w:val="00C705A2"/>
    <w:rsid w:val="00C705C4"/>
    <w:rsid w:val="00C70947"/>
    <w:rsid w:val="00C715AF"/>
    <w:rsid w:val="00C72C7A"/>
    <w:rsid w:val="00C73D55"/>
    <w:rsid w:val="00C73E09"/>
    <w:rsid w:val="00C743E2"/>
    <w:rsid w:val="00C74C41"/>
    <w:rsid w:val="00C761DE"/>
    <w:rsid w:val="00C76DDF"/>
    <w:rsid w:val="00C7772A"/>
    <w:rsid w:val="00C81964"/>
    <w:rsid w:val="00C82EA8"/>
    <w:rsid w:val="00C833F1"/>
    <w:rsid w:val="00C8389B"/>
    <w:rsid w:val="00C9286E"/>
    <w:rsid w:val="00C9307E"/>
    <w:rsid w:val="00C9605B"/>
    <w:rsid w:val="00C965B5"/>
    <w:rsid w:val="00C965F6"/>
    <w:rsid w:val="00C97F34"/>
    <w:rsid w:val="00CA4149"/>
    <w:rsid w:val="00CA45F1"/>
    <w:rsid w:val="00CA671A"/>
    <w:rsid w:val="00CA7372"/>
    <w:rsid w:val="00CB24CC"/>
    <w:rsid w:val="00CB2921"/>
    <w:rsid w:val="00CB2F72"/>
    <w:rsid w:val="00CB5154"/>
    <w:rsid w:val="00CB54B8"/>
    <w:rsid w:val="00CB5F1B"/>
    <w:rsid w:val="00CB6A43"/>
    <w:rsid w:val="00CB7282"/>
    <w:rsid w:val="00CC215E"/>
    <w:rsid w:val="00CC29FE"/>
    <w:rsid w:val="00CC4396"/>
    <w:rsid w:val="00CC4556"/>
    <w:rsid w:val="00CC594B"/>
    <w:rsid w:val="00CC64FD"/>
    <w:rsid w:val="00CC782E"/>
    <w:rsid w:val="00CD0BC8"/>
    <w:rsid w:val="00CD27FD"/>
    <w:rsid w:val="00CD2A9D"/>
    <w:rsid w:val="00CD3B86"/>
    <w:rsid w:val="00CD443C"/>
    <w:rsid w:val="00CD61D0"/>
    <w:rsid w:val="00CD6277"/>
    <w:rsid w:val="00CD64A8"/>
    <w:rsid w:val="00CE359F"/>
    <w:rsid w:val="00CE5F07"/>
    <w:rsid w:val="00CE7F88"/>
    <w:rsid w:val="00CF031F"/>
    <w:rsid w:val="00CF29C8"/>
    <w:rsid w:val="00CF343E"/>
    <w:rsid w:val="00CF4398"/>
    <w:rsid w:val="00CF5048"/>
    <w:rsid w:val="00CF66E3"/>
    <w:rsid w:val="00CF7361"/>
    <w:rsid w:val="00CF79F2"/>
    <w:rsid w:val="00D00C7D"/>
    <w:rsid w:val="00D0181C"/>
    <w:rsid w:val="00D0290A"/>
    <w:rsid w:val="00D0298C"/>
    <w:rsid w:val="00D04674"/>
    <w:rsid w:val="00D07F27"/>
    <w:rsid w:val="00D07F48"/>
    <w:rsid w:val="00D10D44"/>
    <w:rsid w:val="00D12764"/>
    <w:rsid w:val="00D14AD3"/>
    <w:rsid w:val="00D15D5D"/>
    <w:rsid w:val="00D20DC2"/>
    <w:rsid w:val="00D27814"/>
    <w:rsid w:val="00D27D39"/>
    <w:rsid w:val="00D301FF"/>
    <w:rsid w:val="00D30C7A"/>
    <w:rsid w:val="00D32A18"/>
    <w:rsid w:val="00D34D5A"/>
    <w:rsid w:val="00D3754E"/>
    <w:rsid w:val="00D37EC2"/>
    <w:rsid w:val="00D413B6"/>
    <w:rsid w:val="00D43764"/>
    <w:rsid w:val="00D43FDE"/>
    <w:rsid w:val="00D46A90"/>
    <w:rsid w:val="00D47DA9"/>
    <w:rsid w:val="00D51F2A"/>
    <w:rsid w:val="00D52A30"/>
    <w:rsid w:val="00D5513C"/>
    <w:rsid w:val="00D555D9"/>
    <w:rsid w:val="00D55ACA"/>
    <w:rsid w:val="00D5684F"/>
    <w:rsid w:val="00D62AEC"/>
    <w:rsid w:val="00D64068"/>
    <w:rsid w:val="00D66B21"/>
    <w:rsid w:val="00D72B4C"/>
    <w:rsid w:val="00D7301F"/>
    <w:rsid w:val="00D74176"/>
    <w:rsid w:val="00D851AA"/>
    <w:rsid w:val="00D85D59"/>
    <w:rsid w:val="00D86651"/>
    <w:rsid w:val="00D869BE"/>
    <w:rsid w:val="00D906CA"/>
    <w:rsid w:val="00D9170B"/>
    <w:rsid w:val="00D93365"/>
    <w:rsid w:val="00D94611"/>
    <w:rsid w:val="00D96FF8"/>
    <w:rsid w:val="00DA0594"/>
    <w:rsid w:val="00DA248E"/>
    <w:rsid w:val="00DA258B"/>
    <w:rsid w:val="00DA2A01"/>
    <w:rsid w:val="00DA7787"/>
    <w:rsid w:val="00DB00AA"/>
    <w:rsid w:val="00DB042F"/>
    <w:rsid w:val="00DB1ED0"/>
    <w:rsid w:val="00DB7147"/>
    <w:rsid w:val="00DC32F3"/>
    <w:rsid w:val="00DC4688"/>
    <w:rsid w:val="00DC5908"/>
    <w:rsid w:val="00DC5E46"/>
    <w:rsid w:val="00DC7CB7"/>
    <w:rsid w:val="00DD0776"/>
    <w:rsid w:val="00DD086C"/>
    <w:rsid w:val="00DD3D80"/>
    <w:rsid w:val="00DD764C"/>
    <w:rsid w:val="00DE16AC"/>
    <w:rsid w:val="00DE5B48"/>
    <w:rsid w:val="00DE645F"/>
    <w:rsid w:val="00DE7BAE"/>
    <w:rsid w:val="00DF3E18"/>
    <w:rsid w:val="00DF4CE7"/>
    <w:rsid w:val="00DF5199"/>
    <w:rsid w:val="00DF54F6"/>
    <w:rsid w:val="00DF69B1"/>
    <w:rsid w:val="00E00447"/>
    <w:rsid w:val="00E01020"/>
    <w:rsid w:val="00E01310"/>
    <w:rsid w:val="00E01365"/>
    <w:rsid w:val="00E01B86"/>
    <w:rsid w:val="00E0217B"/>
    <w:rsid w:val="00E02436"/>
    <w:rsid w:val="00E02626"/>
    <w:rsid w:val="00E03883"/>
    <w:rsid w:val="00E043AD"/>
    <w:rsid w:val="00E04A7A"/>
    <w:rsid w:val="00E064B8"/>
    <w:rsid w:val="00E06809"/>
    <w:rsid w:val="00E0772D"/>
    <w:rsid w:val="00E102E6"/>
    <w:rsid w:val="00E10AFF"/>
    <w:rsid w:val="00E10FCE"/>
    <w:rsid w:val="00E11323"/>
    <w:rsid w:val="00E12BD0"/>
    <w:rsid w:val="00E13627"/>
    <w:rsid w:val="00E13C4F"/>
    <w:rsid w:val="00E149AA"/>
    <w:rsid w:val="00E1548F"/>
    <w:rsid w:val="00E16C34"/>
    <w:rsid w:val="00E17218"/>
    <w:rsid w:val="00E17311"/>
    <w:rsid w:val="00E17E02"/>
    <w:rsid w:val="00E2030C"/>
    <w:rsid w:val="00E22A11"/>
    <w:rsid w:val="00E24EA5"/>
    <w:rsid w:val="00E27BD0"/>
    <w:rsid w:val="00E30276"/>
    <w:rsid w:val="00E31A0B"/>
    <w:rsid w:val="00E34C83"/>
    <w:rsid w:val="00E3510A"/>
    <w:rsid w:val="00E357A4"/>
    <w:rsid w:val="00E36000"/>
    <w:rsid w:val="00E531A4"/>
    <w:rsid w:val="00E572DE"/>
    <w:rsid w:val="00E61E53"/>
    <w:rsid w:val="00E6305B"/>
    <w:rsid w:val="00E6721D"/>
    <w:rsid w:val="00E718F3"/>
    <w:rsid w:val="00E72DEC"/>
    <w:rsid w:val="00E73181"/>
    <w:rsid w:val="00E7619F"/>
    <w:rsid w:val="00E810C0"/>
    <w:rsid w:val="00E81C43"/>
    <w:rsid w:val="00E83742"/>
    <w:rsid w:val="00E83912"/>
    <w:rsid w:val="00E846D4"/>
    <w:rsid w:val="00E84E22"/>
    <w:rsid w:val="00E85C3E"/>
    <w:rsid w:val="00E85FB1"/>
    <w:rsid w:val="00E86BC8"/>
    <w:rsid w:val="00E8728D"/>
    <w:rsid w:val="00E903E9"/>
    <w:rsid w:val="00E91AAF"/>
    <w:rsid w:val="00E94E49"/>
    <w:rsid w:val="00E970B9"/>
    <w:rsid w:val="00E971DB"/>
    <w:rsid w:val="00E97739"/>
    <w:rsid w:val="00EA07D6"/>
    <w:rsid w:val="00EA13E0"/>
    <w:rsid w:val="00EA344F"/>
    <w:rsid w:val="00EA3F04"/>
    <w:rsid w:val="00EA458C"/>
    <w:rsid w:val="00EA4E14"/>
    <w:rsid w:val="00EA54DA"/>
    <w:rsid w:val="00EA7728"/>
    <w:rsid w:val="00EA7ED4"/>
    <w:rsid w:val="00EB04C1"/>
    <w:rsid w:val="00EB356C"/>
    <w:rsid w:val="00EB4B00"/>
    <w:rsid w:val="00EB5AE7"/>
    <w:rsid w:val="00EB6B7B"/>
    <w:rsid w:val="00EB6BB3"/>
    <w:rsid w:val="00EB70AE"/>
    <w:rsid w:val="00EC2FD5"/>
    <w:rsid w:val="00EC32CD"/>
    <w:rsid w:val="00EC3C7E"/>
    <w:rsid w:val="00EC6CB5"/>
    <w:rsid w:val="00EC76E2"/>
    <w:rsid w:val="00ED138F"/>
    <w:rsid w:val="00ED4CDE"/>
    <w:rsid w:val="00ED6F4B"/>
    <w:rsid w:val="00ED7CD8"/>
    <w:rsid w:val="00EE012A"/>
    <w:rsid w:val="00EE19FE"/>
    <w:rsid w:val="00EE2882"/>
    <w:rsid w:val="00EE527A"/>
    <w:rsid w:val="00EF1A21"/>
    <w:rsid w:val="00EF3ECD"/>
    <w:rsid w:val="00EF5051"/>
    <w:rsid w:val="00EF59EA"/>
    <w:rsid w:val="00F05068"/>
    <w:rsid w:val="00F052E2"/>
    <w:rsid w:val="00F07E5A"/>
    <w:rsid w:val="00F1119A"/>
    <w:rsid w:val="00F1301E"/>
    <w:rsid w:val="00F1557D"/>
    <w:rsid w:val="00F17D55"/>
    <w:rsid w:val="00F202D1"/>
    <w:rsid w:val="00F24525"/>
    <w:rsid w:val="00F25095"/>
    <w:rsid w:val="00F252AD"/>
    <w:rsid w:val="00F261FF"/>
    <w:rsid w:val="00F31210"/>
    <w:rsid w:val="00F315AC"/>
    <w:rsid w:val="00F32E63"/>
    <w:rsid w:val="00F332CA"/>
    <w:rsid w:val="00F34E97"/>
    <w:rsid w:val="00F435D6"/>
    <w:rsid w:val="00F44E82"/>
    <w:rsid w:val="00F4578D"/>
    <w:rsid w:val="00F45D9C"/>
    <w:rsid w:val="00F47E4F"/>
    <w:rsid w:val="00F5022E"/>
    <w:rsid w:val="00F51F6B"/>
    <w:rsid w:val="00F53610"/>
    <w:rsid w:val="00F57304"/>
    <w:rsid w:val="00F574C5"/>
    <w:rsid w:val="00F600EC"/>
    <w:rsid w:val="00F61404"/>
    <w:rsid w:val="00F61543"/>
    <w:rsid w:val="00F63571"/>
    <w:rsid w:val="00F65B26"/>
    <w:rsid w:val="00F66E0F"/>
    <w:rsid w:val="00F67195"/>
    <w:rsid w:val="00F71379"/>
    <w:rsid w:val="00F71AA8"/>
    <w:rsid w:val="00F72021"/>
    <w:rsid w:val="00F7258C"/>
    <w:rsid w:val="00F72C74"/>
    <w:rsid w:val="00F72F2A"/>
    <w:rsid w:val="00F730A2"/>
    <w:rsid w:val="00F73C2E"/>
    <w:rsid w:val="00F77575"/>
    <w:rsid w:val="00F8065F"/>
    <w:rsid w:val="00F82140"/>
    <w:rsid w:val="00F8356C"/>
    <w:rsid w:val="00F8392A"/>
    <w:rsid w:val="00F85C6A"/>
    <w:rsid w:val="00F94787"/>
    <w:rsid w:val="00F96492"/>
    <w:rsid w:val="00F97216"/>
    <w:rsid w:val="00F97402"/>
    <w:rsid w:val="00FA4755"/>
    <w:rsid w:val="00FB0CD6"/>
    <w:rsid w:val="00FB1264"/>
    <w:rsid w:val="00FB151A"/>
    <w:rsid w:val="00FB495F"/>
    <w:rsid w:val="00FB58A9"/>
    <w:rsid w:val="00FB6E40"/>
    <w:rsid w:val="00FC1084"/>
    <w:rsid w:val="00FC118D"/>
    <w:rsid w:val="00FC179B"/>
    <w:rsid w:val="00FC3AB9"/>
    <w:rsid w:val="00FC4DB3"/>
    <w:rsid w:val="00FC6D8D"/>
    <w:rsid w:val="00FD05CC"/>
    <w:rsid w:val="00FD0647"/>
    <w:rsid w:val="00FD4F47"/>
    <w:rsid w:val="00FD5292"/>
    <w:rsid w:val="00FD6654"/>
    <w:rsid w:val="00FE03BA"/>
    <w:rsid w:val="00FE2953"/>
    <w:rsid w:val="00FE2BFA"/>
    <w:rsid w:val="00FE3185"/>
    <w:rsid w:val="00FE46C0"/>
    <w:rsid w:val="00FF0EDB"/>
    <w:rsid w:val="00FF1538"/>
    <w:rsid w:val="00FF1734"/>
    <w:rsid w:val="00FF1A78"/>
    <w:rsid w:val="00FF3749"/>
    <w:rsid w:val="00FF50FB"/>
    <w:rsid w:val="00FF6126"/>
    <w:rsid w:val="00FF7F1C"/>
    <w:rsid w:val="012E09A6"/>
    <w:rsid w:val="01455A49"/>
    <w:rsid w:val="01DC7BBB"/>
    <w:rsid w:val="023C1AB1"/>
    <w:rsid w:val="02952BB6"/>
    <w:rsid w:val="02997800"/>
    <w:rsid w:val="03E72740"/>
    <w:rsid w:val="03EE3D89"/>
    <w:rsid w:val="0403636D"/>
    <w:rsid w:val="04EB2864"/>
    <w:rsid w:val="04F2782E"/>
    <w:rsid w:val="056B66B9"/>
    <w:rsid w:val="05C24009"/>
    <w:rsid w:val="05DB1F7A"/>
    <w:rsid w:val="05E97C9B"/>
    <w:rsid w:val="067C1D33"/>
    <w:rsid w:val="085414F4"/>
    <w:rsid w:val="086A7941"/>
    <w:rsid w:val="088C23FC"/>
    <w:rsid w:val="088D07FB"/>
    <w:rsid w:val="09695557"/>
    <w:rsid w:val="09EB3D5C"/>
    <w:rsid w:val="09F96C81"/>
    <w:rsid w:val="0A2B497D"/>
    <w:rsid w:val="0B8361DA"/>
    <w:rsid w:val="0CE91AD9"/>
    <w:rsid w:val="0DEF5073"/>
    <w:rsid w:val="0E491C98"/>
    <w:rsid w:val="0FE2447D"/>
    <w:rsid w:val="11ED0340"/>
    <w:rsid w:val="125A3A40"/>
    <w:rsid w:val="139F3C41"/>
    <w:rsid w:val="14083C29"/>
    <w:rsid w:val="16A20D74"/>
    <w:rsid w:val="16C113CB"/>
    <w:rsid w:val="16CF5CA7"/>
    <w:rsid w:val="177B3894"/>
    <w:rsid w:val="17B05DF5"/>
    <w:rsid w:val="180B3CD2"/>
    <w:rsid w:val="180C3E2E"/>
    <w:rsid w:val="199D2AD2"/>
    <w:rsid w:val="1A2F6CD3"/>
    <w:rsid w:val="1B561D6B"/>
    <w:rsid w:val="1CF961A2"/>
    <w:rsid w:val="1D053028"/>
    <w:rsid w:val="1D0E639D"/>
    <w:rsid w:val="20AB12A4"/>
    <w:rsid w:val="220167CF"/>
    <w:rsid w:val="23322D6E"/>
    <w:rsid w:val="27631761"/>
    <w:rsid w:val="28CD3EC3"/>
    <w:rsid w:val="28CF073B"/>
    <w:rsid w:val="2902565D"/>
    <w:rsid w:val="29DB39F7"/>
    <w:rsid w:val="2A8265A8"/>
    <w:rsid w:val="2BB601FC"/>
    <w:rsid w:val="2BE575FA"/>
    <w:rsid w:val="2C0C2FB4"/>
    <w:rsid w:val="2D386B23"/>
    <w:rsid w:val="2D5A0512"/>
    <w:rsid w:val="2D992AE2"/>
    <w:rsid w:val="2DCC233B"/>
    <w:rsid w:val="2E897CB5"/>
    <w:rsid w:val="2F11296B"/>
    <w:rsid w:val="2F21151A"/>
    <w:rsid w:val="2F5201AD"/>
    <w:rsid w:val="303921A1"/>
    <w:rsid w:val="30DE0516"/>
    <w:rsid w:val="329E0936"/>
    <w:rsid w:val="32D84953"/>
    <w:rsid w:val="32FB6491"/>
    <w:rsid w:val="3366579B"/>
    <w:rsid w:val="348D7619"/>
    <w:rsid w:val="348F5BE5"/>
    <w:rsid w:val="34C90E8A"/>
    <w:rsid w:val="34CD37EB"/>
    <w:rsid w:val="35A20983"/>
    <w:rsid w:val="35EA0B4D"/>
    <w:rsid w:val="371C3133"/>
    <w:rsid w:val="374D3617"/>
    <w:rsid w:val="38602500"/>
    <w:rsid w:val="38F55C99"/>
    <w:rsid w:val="393C3EDF"/>
    <w:rsid w:val="397114C0"/>
    <w:rsid w:val="39B30ED8"/>
    <w:rsid w:val="3AB82436"/>
    <w:rsid w:val="3B400D24"/>
    <w:rsid w:val="3B6F26E6"/>
    <w:rsid w:val="3B8A23D3"/>
    <w:rsid w:val="3C64501E"/>
    <w:rsid w:val="3D300262"/>
    <w:rsid w:val="3D71288C"/>
    <w:rsid w:val="3E33076A"/>
    <w:rsid w:val="3E355A7B"/>
    <w:rsid w:val="3E78077C"/>
    <w:rsid w:val="3F6021A2"/>
    <w:rsid w:val="3FFE5584"/>
    <w:rsid w:val="401663B0"/>
    <w:rsid w:val="403D5DAE"/>
    <w:rsid w:val="408565C9"/>
    <w:rsid w:val="40A97674"/>
    <w:rsid w:val="40CC0E8C"/>
    <w:rsid w:val="41045942"/>
    <w:rsid w:val="41B10963"/>
    <w:rsid w:val="42796337"/>
    <w:rsid w:val="42B12A84"/>
    <w:rsid w:val="42B322D8"/>
    <w:rsid w:val="4332144A"/>
    <w:rsid w:val="4360377F"/>
    <w:rsid w:val="45943363"/>
    <w:rsid w:val="45CB3C7F"/>
    <w:rsid w:val="45CF5252"/>
    <w:rsid w:val="46330373"/>
    <w:rsid w:val="46330C94"/>
    <w:rsid w:val="46AE020F"/>
    <w:rsid w:val="46DB271E"/>
    <w:rsid w:val="4890469B"/>
    <w:rsid w:val="493C5CA0"/>
    <w:rsid w:val="493F266E"/>
    <w:rsid w:val="494F4C8A"/>
    <w:rsid w:val="49713A85"/>
    <w:rsid w:val="4AC85DFF"/>
    <w:rsid w:val="4CE55794"/>
    <w:rsid w:val="4CF95F5C"/>
    <w:rsid w:val="4D0F36BE"/>
    <w:rsid w:val="4D5D4AB5"/>
    <w:rsid w:val="4D6B1A95"/>
    <w:rsid w:val="4DBA2E3F"/>
    <w:rsid w:val="4DC10F2A"/>
    <w:rsid w:val="4E1F3DEB"/>
    <w:rsid w:val="4FB2234F"/>
    <w:rsid w:val="51995566"/>
    <w:rsid w:val="51CF7BF5"/>
    <w:rsid w:val="51E64C0A"/>
    <w:rsid w:val="537670AE"/>
    <w:rsid w:val="54434C0E"/>
    <w:rsid w:val="547974A6"/>
    <w:rsid w:val="547C78F5"/>
    <w:rsid w:val="54A45DB2"/>
    <w:rsid w:val="55B4711E"/>
    <w:rsid w:val="55F95463"/>
    <w:rsid w:val="56522242"/>
    <w:rsid w:val="56630941"/>
    <w:rsid w:val="566355E9"/>
    <w:rsid w:val="566C1CC4"/>
    <w:rsid w:val="567F1F3C"/>
    <w:rsid w:val="56B440E0"/>
    <w:rsid w:val="57890BF4"/>
    <w:rsid w:val="591321BE"/>
    <w:rsid w:val="594B7B35"/>
    <w:rsid w:val="5B8F2AEE"/>
    <w:rsid w:val="5BF7517B"/>
    <w:rsid w:val="5CCE70DC"/>
    <w:rsid w:val="5CF153BB"/>
    <w:rsid w:val="5D040D87"/>
    <w:rsid w:val="5D573BEA"/>
    <w:rsid w:val="5E97639D"/>
    <w:rsid w:val="5EAB2DA8"/>
    <w:rsid w:val="5EBE41EF"/>
    <w:rsid w:val="5FC966DF"/>
    <w:rsid w:val="60332069"/>
    <w:rsid w:val="612403C6"/>
    <w:rsid w:val="63B762F4"/>
    <w:rsid w:val="65A2697C"/>
    <w:rsid w:val="661548C4"/>
    <w:rsid w:val="668279A2"/>
    <w:rsid w:val="66C77DC4"/>
    <w:rsid w:val="66E60CE6"/>
    <w:rsid w:val="677E1095"/>
    <w:rsid w:val="680C6B6F"/>
    <w:rsid w:val="681F02B2"/>
    <w:rsid w:val="6A4A4C43"/>
    <w:rsid w:val="6A7C5497"/>
    <w:rsid w:val="6A9D6D09"/>
    <w:rsid w:val="6B2810D6"/>
    <w:rsid w:val="6B7E3176"/>
    <w:rsid w:val="6BA46ACF"/>
    <w:rsid w:val="6C1F5354"/>
    <w:rsid w:val="6C7556D2"/>
    <w:rsid w:val="6C7A488A"/>
    <w:rsid w:val="6CA31CA9"/>
    <w:rsid w:val="70207B4E"/>
    <w:rsid w:val="707E1CF0"/>
    <w:rsid w:val="713A40CA"/>
    <w:rsid w:val="717E5E6D"/>
    <w:rsid w:val="717F25BD"/>
    <w:rsid w:val="723E55E0"/>
    <w:rsid w:val="72CD227F"/>
    <w:rsid w:val="73DB1625"/>
    <w:rsid w:val="741F23AB"/>
    <w:rsid w:val="74977793"/>
    <w:rsid w:val="74F9103C"/>
    <w:rsid w:val="75D754B4"/>
    <w:rsid w:val="76CB5314"/>
    <w:rsid w:val="76D9663A"/>
    <w:rsid w:val="78C2767E"/>
    <w:rsid w:val="78DB4C3C"/>
    <w:rsid w:val="798323DB"/>
    <w:rsid w:val="79F6034D"/>
    <w:rsid w:val="7A647E36"/>
    <w:rsid w:val="7B052E71"/>
    <w:rsid w:val="7B41117D"/>
    <w:rsid w:val="7B943423"/>
    <w:rsid w:val="7B956980"/>
    <w:rsid w:val="7C0C6DAF"/>
    <w:rsid w:val="7D4B206F"/>
    <w:rsid w:val="7D9440C6"/>
    <w:rsid w:val="7DA85C38"/>
    <w:rsid w:val="7FB15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qFormat/>
    <w:uiPriority w:val="0"/>
    <w:pPr>
      <w:keepNext/>
      <w:keepLines/>
      <w:spacing w:before="120" w:after="120" w:line="578" w:lineRule="auto"/>
      <w:jc w:val="center"/>
      <w:outlineLvl w:val="0"/>
    </w:pPr>
    <w:rPr>
      <w:b/>
      <w:kern w:val="44"/>
      <w:sz w:val="44"/>
      <w:szCs w:val="20"/>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kern w:val="0"/>
      <w:sz w:val="32"/>
      <w:szCs w:val="20"/>
    </w:rPr>
  </w:style>
  <w:style w:type="paragraph" w:styleId="5">
    <w:name w:val="heading 3"/>
    <w:basedOn w:val="1"/>
    <w:next w:val="6"/>
    <w:link w:val="49"/>
    <w:qFormat/>
    <w:uiPriority w:val="0"/>
    <w:pPr>
      <w:keepNext/>
      <w:keepLines/>
      <w:widowControl/>
      <w:spacing w:before="120" w:after="120" w:line="360" w:lineRule="auto"/>
      <w:jc w:val="center"/>
      <w:outlineLvl w:val="2"/>
    </w:pPr>
    <w:rPr>
      <w:b/>
      <w:kern w:val="0"/>
      <w:sz w:val="32"/>
      <w:szCs w:val="20"/>
    </w:rPr>
  </w:style>
  <w:style w:type="paragraph" w:styleId="8">
    <w:name w:val="heading 4"/>
    <w:basedOn w:val="1"/>
    <w:next w:val="1"/>
    <w:link w:val="5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9">
    <w:name w:val="heading 5"/>
    <w:basedOn w:val="1"/>
    <w:next w:val="1"/>
    <w:link w:val="51"/>
    <w:qFormat/>
    <w:uiPriority w:val="0"/>
    <w:pPr>
      <w:keepNext/>
      <w:keepLines/>
      <w:widowControl/>
      <w:spacing w:before="120" w:after="120" w:line="360" w:lineRule="auto"/>
      <w:ind w:firstLine="499"/>
      <w:jc w:val="left"/>
      <w:outlineLvl w:val="4"/>
    </w:pPr>
    <w:rPr>
      <w:rFonts w:ascii="宋体" w:hAnsi="宋体"/>
      <w:b/>
      <w:kern w:val="0"/>
      <w:szCs w:val="20"/>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line="500" w:lineRule="exact"/>
    </w:pPr>
    <w:rPr>
      <w:rFonts w:ascii="仿宋_GB2312" w:eastAsia="仿宋_GB2312"/>
      <w:sz w:val="30"/>
    </w:rPr>
  </w:style>
  <w:style w:type="paragraph" w:styleId="6">
    <w:name w:val="Normal Indent"/>
    <w:basedOn w:val="1"/>
    <w:next w:val="7"/>
    <w:link w:val="98"/>
    <w:qFormat/>
    <w:uiPriority w:val="0"/>
    <w:pPr>
      <w:ind w:firstLine="420" w:firstLineChars="200"/>
    </w:pPr>
  </w:style>
  <w:style w:type="paragraph" w:styleId="7">
    <w:name w:val="index 7"/>
    <w:basedOn w:val="1"/>
    <w:next w:val="1"/>
    <w:unhideWhenUsed/>
    <w:qFormat/>
    <w:uiPriority w:val="99"/>
    <w:pPr>
      <w:ind w:left="1200" w:leftChars="1200"/>
    </w:pPr>
  </w:style>
  <w:style w:type="paragraph" w:styleId="10">
    <w:name w:val="toc 7"/>
    <w:basedOn w:val="1"/>
    <w:next w:val="1"/>
    <w:semiHidden/>
    <w:qFormat/>
    <w:uiPriority w:val="0"/>
    <w:pPr>
      <w:ind w:left="1260"/>
      <w:jc w:val="left"/>
    </w:pPr>
    <w:rPr>
      <w:sz w:val="18"/>
      <w:szCs w:val="18"/>
    </w:rPr>
  </w:style>
  <w:style w:type="paragraph" w:styleId="11">
    <w:name w:val="Document Map"/>
    <w:basedOn w:val="1"/>
    <w:link w:val="63"/>
    <w:semiHidden/>
    <w:qFormat/>
    <w:uiPriority w:val="0"/>
    <w:pPr>
      <w:shd w:val="clear" w:color="auto" w:fill="000080"/>
    </w:pPr>
    <w:rPr>
      <w:sz w:val="21"/>
    </w:rPr>
  </w:style>
  <w:style w:type="paragraph" w:styleId="12">
    <w:name w:val="annotation text"/>
    <w:basedOn w:val="1"/>
    <w:link w:val="69"/>
    <w:unhideWhenUsed/>
    <w:qFormat/>
    <w:uiPriority w:val="0"/>
    <w:pPr>
      <w:jc w:val="left"/>
    </w:pPr>
  </w:style>
  <w:style w:type="paragraph" w:styleId="13">
    <w:name w:val="Body Text Indent"/>
    <w:basedOn w:val="1"/>
    <w:link w:val="62"/>
    <w:qFormat/>
    <w:uiPriority w:val="0"/>
    <w:pPr>
      <w:widowControl/>
      <w:tabs>
        <w:tab w:val="left" w:pos="0"/>
        <w:tab w:val="left" w:pos="993"/>
        <w:tab w:val="left" w:pos="1134"/>
      </w:tabs>
      <w:spacing w:line="500" w:lineRule="atLeast"/>
      <w:ind w:firstLine="567"/>
    </w:pPr>
    <w:rPr>
      <w:rFonts w:ascii="宋体"/>
      <w:kern w:val="0"/>
      <w:sz w:val="28"/>
      <w:szCs w:val="20"/>
    </w:rPr>
  </w:style>
  <w:style w:type="paragraph" w:styleId="14">
    <w:name w:val="toc 5"/>
    <w:basedOn w:val="1"/>
    <w:next w:val="1"/>
    <w:semiHidden/>
    <w:qFormat/>
    <w:uiPriority w:val="0"/>
    <w:pPr>
      <w:ind w:left="840"/>
      <w:jc w:val="left"/>
    </w:pPr>
    <w:rPr>
      <w:sz w:val="18"/>
      <w:szCs w:val="18"/>
    </w:rPr>
  </w:style>
  <w:style w:type="paragraph" w:styleId="15">
    <w:name w:val="toc 3"/>
    <w:basedOn w:val="1"/>
    <w:next w:val="1"/>
    <w:qFormat/>
    <w:uiPriority w:val="39"/>
    <w:pPr>
      <w:ind w:left="420"/>
      <w:jc w:val="left"/>
    </w:pPr>
    <w:rPr>
      <w:i/>
      <w:iCs/>
      <w:sz w:val="20"/>
      <w:szCs w:val="20"/>
    </w:rPr>
  </w:style>
  <w:style w:type="paragraph" w:styleId="16">
    <w:name w:val="Plain Text"/>
    <w:basedOn w:val="1"/>
    <w:link w:val="55"/>
    <w:qFormat/>
    <w:uiPriority w:val="0"/>
    <w:rPr>
      <w:rFonts w:ascii="宋体" w:hAnsi="Courier New" w:cs="Courier New"/>
      <w:sz w:val="21"/>
      <w:szCs w:val="21"/>
    </w:rPr>
  </w:style>
  <w:style w:type="paragraph" w:styleId="17">
    <w:name w:val="toc 8"/>
    <w:basedOn w:val="1"/>
    <w:next w:val="1"/>
    <w:semiHidden/>
    <w:qFormat/>
    <w:uiPriority w:val="0"/>
    <w:pPr>
      <w:ind w:left="1470"/>
      <w:jc w:val="left"/>
    </w:pPr>
    <w:rPr>
      <w:sz w:val="18"/>
      <w:szCs w:val="18"/>
    </w:rPr>
  </w:style>
  <w:style w:type="paragraph" w:styleId="18">
    <w:name w:val="Date"/>
    <w:basedOn w:val="1"/>
    <w:next w:val="1"/>
    <w:link w:val="67"/>
    <w:qFormat/>
    <w:uiPriority w:val="0"/>
    <w:rPr>
      <w:szCs w:val="20"/>
    </w:rPr>
  </w:style>
  <w:style w:type="paragraph" w:styleId="19">
    <w:name w:val="Body Text Indent 2"/>
    <w:basedOn w:val="1"/>
    <w:link w:val="58"/>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Cs w:val="20"/>
    </w:rPr>
  </w:style>
  <w:style w:type="paragraph" w:styleId="20">
    <w:name w:val="Balloon Text"/>
    <w:basedOn w:val="1"/>
    <w:link w:val="52"/>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39"/>
    <w:pPr>
      <w:ind w:left="630"/>
      <w:jc w:val="left"/>
    </w:pPr>
    <w:rPr>
      <w:sz w:val="18"/>
      <w:szCs w:val="18"/>
    </w:rPr>
  </w:style>
  <w:style w:type="paragraph" w:styleId="25">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6">
    <w:name w:val="List"/>
    <w:basedOn w:val="1"/>
    <w:qFormat/>
    <w:uiPriority w:val="0"/>
    <w:pPr>
      <w:autoSpaceDE w:val="0"/>
      <w:autoSpaceDN w:val="0"/>
      <w:adjustRightInd w:val="0"/>
      <w:ind w:left="360" w:hanging="360"/>
      <w:jc w:val="left"/>
      <w:textAlignment w:val="baseline"/>
    </w:pPr>
    <w:rPr>
      <w:kern w:val="0"/>
      <w:sz w:val="20"/>
      <w:szCs w:val="20"/>
    </w:rPr>
  </w:style>
  <w:style w:type="paragraph" w:styleId="27">
    <w:name w:val="toc 6"/>
    <w:basedOn w:val="1"/>
    <w:next w:val="1"/>
    <w:semiHidden/>
    <w:qFormat/>
    <w:uiPriority w:val="0"/>
    <w:pPr>
      <w:ind w:left="1050"/>
      <w:jc w:val="left"/>
    </w:pPr>
    <w:rPr>
      <w:sz w:val="18"/>
      <w:szCs w:val="18"/>
    </w:rPr>
  </w:style>
  <w:style w:type="paragraph" w:styleId="28">
    <w:name w:val="Body Text Indent 3"/>
    <w:basedOn w:val="1"/>
    <w:link w:val="61"/>
    <w:qFormat/>
    <w:uiPriority w:val="0"/>
    <w:pPr>
      <w:spacing w:line="520" w:lineRule="atLeast"/>
      <w:ind w:firstLine="560" w:firstLineChars="200"/>
    </w:pPr>
    <w:rPr>
      <w:rFonts w:ascii="仿宋_GB2312" w:hAnsi="宋体" w:eastAsia="仿宋_GB2312"/>
      <w:sz w:val="28"/>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semiHidden/>
    <w:qFormat/>
    <w:uiPriority w:val="0"/>
    <w:pPr>
      <w:ind w:left="1680"/>
      <w:jc w:val="left"/>
    </w:pPr>
    <w:rPr>
      <w:sz w:val="18"/>
      <w:szCs w:val="18"/>
    </w:rPr>
  </w:style>
  <w:style w:type="paragraph" w:styleId="31">
    <w:name w:val="Normal (Web)"/>
    <w:basedOn w:val="1"/>
    <w:qFormat/>
    <w:uiPriority w:val="0"/>
    <w:pPr>
      <w:widowControl/>
      <w:spacing w:before="100" w:beforeAutospacing="1" w:after="100" w:afterAutospacing="1"/>
      <w:jc w:val="left"/>
    </w:pPr>
    <w:rPr>
      <w:rFonts w:ascii="宋体" w:hAnsi="宋体"/>
      <w:kern w:val="0"/>
    </w:rPr>
  </w:style>
  <w:style w:type="paragraph" w:styleId="32">
    <w:name w:val="Title"/>
    <w:basedOn w:val="1"/>
    <w:next w:val="1"/>
    <w:link w:val="108"/>
    <w:qFormat/>
    <w:uiPriority w:val="0"/>
    <w:pPr>
      <w:snapToGrid w:val="0"/>
      <w:spacing w:line="600" w:lineRule="exact"/>
      <w:jc w:val="center"/>
    </w:pPr>
    <w:rPr>
      <w:rFonts w:ascii="方正小标宋简体" w:hAnsi="黑体" w:eastAsia="方正小标宋简体"/>
      <w:kern w:val="0"/>
      <w:sz w:val="44"/>
      <w:szCs w:val="44"/>
    </w:rPr>
  </w:style>
  <w:style w:type="paragraph" w:styleId="33">
    <w:name w:val="annotation subject"/>
    <w:basedOn w:val="12"/>
    <w:next w:val="12"/>
    <w:link w:val="68"/>
    <w:semiHidden/>
    <w:qFormat/>
    <w:uiPriority w:val="0"/>
    <w:rPr>
      <w:b/>
      <w:bCs/>
      <w:sz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0">
    <w:name w:val="line number"/>
    <w:basedOn w:val="36"/>
    <w:semiHidden/>
    <w:unhideWhenUsed/>
    <w:qFormat/>
    <w:uiPriority w:val="99"/>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标题 5（有编号）（绿盟科技）"/>
    <w:basedOn w:val="1"/>
    <w:next w:val="44"/>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5">
    <w:name w:val="页眉 字符"/>
    <w:basedOn w:val="36"/>
    <w:link w:val="22"/>
    <w:qFormat/>
    <w:uiPriority w:val="99"/>
    <w:rPr>
      <w:sz w:val="18"/>
      <w:szCs w:val="18"/>
    </w:rPr>
  </w:style>
  <w:style w:type="character" w:customStyle="1" w:styleId="46">
    <w:name w:val="页脚 字符"/>
    <w:basedOn w:val="36"/>
    <w:link w:val="21"/>
    <w:qFormat/>
    <w:uiPriority w:val="99"/>
    <w:rPr>
      <w:sz w:val="18"/>
      <w:szCs w:val="18"/>
    </w:rPr>
  </w:style>
  <w:style w:type="character" w:customStyle="1" w:styleId="47">
    <w:name w:val="标题 1 字符"/>
    <w:basedOn w:val="36"/>
    <w:link w:val="3"/>
    <w:qFormat/>
    <w:uiPriority w:val="0"/>
    <w:rPr>
      <w:rFonts w:ascii="Times New Roman" w:hAnsi="Times New Roman" w:eastAsia="宋体" w:cs="Times New Roman"/>
      <w:b/>
      <w:kern w:val="44"/>
      <w:sz w:val="44"/>
      <w:szCs w:val="20"/>
    </w:rPr>
  </w:style>
  <w:style w:type="character" w:customStyle="1" w:styleId="48">
    <w:name w:val="标题 2 字符"/>
    <w:basedOn w:val="36"/>
    <w:link w:val="4"/>
    <w:qFormat/>
    <w:uiPriority w:val="0"/>
    <w:rPr>
      <w:rFonts w:ascii="Arial" w:hAnsi="Arial" w:eastAsia="黑体" w:cs="Times New Roman"/>
      <w:b/>
      <w:kern w:val="0"/>
      <w:sz w:val="32"/>
      <w:szCs w:val="20"/>
    </w:rPr>
  </w:style>
  <w:style w:type="character" w:customStyle="1" w:styleId="49">
    <w:name w:val="标题 3 字符"/>
    <w:basedOn w:val="36"/>
    <w:link w:val="5"/>
    <w:qFormat/>
    <w:uiPriority w:val="0"/>
    <w:rPr>
      <w:rFonts w:ascii="Times New Roman" w:hAnsi="Times New Roman" w:eastAsia="宋体" w:cs="Times New Roman"/>
      <w:b/>
      <w:kern w:val="0"/>
      <w:sz w:val="32"/>
      <w:szCs w:val="20"/>
    </w:rPr>
  </w:style>
  <w:style w:type="character" w:customStyle="1" w:styleId="50">
    <w:name w:val="标题 4 字符"/>
    <w:basedOn w:val="36"/>
    <w:link w:val="8"/>
    <w:qFormat/>
    <w:uiPriority w:val="0"/>
    <w:rPr>
      <w:rFonts w:ascii="Arial" w:hAnsi="Arial" w:eastAsia="黑体" w:cs="Times New Roman"/>
      <w:kern w:val="0"/>
      <w:sz w:val="28"/>
      <w:szCs w:val="20"/>
    </w:rPr>
  </w:style>
  <w:style w:type="character" w:customStyle="1" w:styleId="51">
    <w:name w:val="标题 5 字符"/>
    <w:basedOn w:val="36"/>
    <w:link w:val="9"/>
    <w:qFormat/>
    <w:uiPriority w:val="0"/>
    <w:rPr>
      <w:rFonts w:ascii="宋体" w:hAnsi="宋体" w:eastAsia="宋体" w:cs="Times New Roman"/>
      <w:b/>
      <w:kern w:val="0"/>
      <w:sz w:val="24"/>
      <w:szCs w:val="20"/>
    </w:rPr>
  </w:style>
  <w:style w:type="character" w:customStyle="1" w:styleId="52">
    <w:name w:val="批注框文本 字符"/>
    <w:link w:val="20"/>
    <w:qFormat/>
    <w:uiPriority w:val="0"/>
    <w:rPr>
      <w:rFonts w:ascii="Times New Roman" w:hAnsi="Times New Roman" w:eastAsia="宋体" w:cs="Times New Roman"/>
      <w:sz w:val="18"/>
      <w:szCs w:val="18"/>
    </w:rPr>
  </w:style>
  <w:style w:type="character" w:customStyle="1" w:styleId="53">
    <w:name w:val="wg正文 仿宋_GB2312 四号"/>
    <w:qFormat/>
    <w:uiPriority w:val="0"/>
    <w:rPr>
      <w:rFonts w:ascii="仿宋_GB2312" w:hAnsi="仿宋_GB2312" w:eastAsia="仿宋_GB2312"/>
      <w:sz w:val="28"/>
    </w:rPr>
  </w:style>
  <w:style w:type="character" w:customStyle="1" w:styleId="54">
    <w:name w:val="批注文字 Char"/>
    <w:semiHidden/>
    <w:qFormat/>
    <w:uiPriority w:val="99"/>
    <w:rPr>
      <w:rFonts w:ascii="Times New Roman" w:hAnsi="Times New Roman" w:eastAsia="宋体" w:cs="Times New Roman"/>
      <w:szCs w:val="24"/>
    </w:rPr>
  </w:style>
  <w:style w:type="character" w:customStyle="1" w:styleId="55">
    <w:name w:val="纯文本 字符"/>
    <w:link w:val="16"/>
    <w:qFormat/>
    <w:uiPriority w:val="0"/>
    <w:rPr>
      <w:rFonts w:ascii="宋体" w:hAnsi="Courier New" w:eastAsia="宋体" w:cs="Courier New"/>
      <w:szCs w:val="21"/>
    </w:rPr>
  </w:style>
  <w:style w:type="character" w:customStyle="1" w:styleId="56">
    <w:name w:val="样式 正文小四wg + 首行缩进:  2 字符 Char"/>
    <w:link w:val="57"/>
    <w:qFormat/>
    <w:uiPriority w:val="0"/>
    <w:rPr>
      <w:rFonts w:ascii="仿宋_GB2312" w:hAnsi="宋体" w:eastAsia="仿宋_GB2312"/>
      <w:color w:val="000000"/>
      <w:kern w:val="20"/>
      <w:sz w:val="24"/>
    </w:rPr>
  </w:style>
  <w:style w:type="paragraph" w:customStyle="1" w:styleId="57">
    <w:name w:val="样式 正文小四wg + 首行缩进:  2 字符"/>
    <w:basedOn w:val="1"/>
    <w:link w:val="56"/>
    <w:qFormat/>
    <w:uiPriority w:val="0"/>
    <w:pPr>
      <w:autoSpaceDE w:val="0"/>
      <w:autoSpaceDN w:val="0"/>
      <w:adjustRightInd w:val="0"/>
      <w:ind w:firstLine="200" w:firstLineChars="200"/>
    </w:pPr>
    <w:rPr>
      <w:rFonts w:ascii="仿宋_GB2312" w:hAnsi="宋体" w:eastAsia="仿宋_GB2312" w:cstheme="minorBidi"/>
      <w:color w:val="000000"/>
      <w:kern w:val="20"/>
      <w:szCs w:val="22"/>
    </w:rPr>
  </w:style>
  <w:style w:type="character" w:customStyle="1" w:styleId="58">
    <w:name w:val="正文文本缩进 2 字符"/>
    <w:link w:val="19"/>
    <w:qFormat/>
    <w:uiPriority w:val="0"/>
    <w:rPr>
      <w:rFonts w:ascii="宋体" w:hAnsi="MS Sans Serif" w:eastAsia="宋体" w:cs="Times New Roman"/>
      <w:spacing w:val="12"/>
      <w:kern w:val="0"/>
      <w:sz w:val="24"/>
      <w:szCs w:val="20"/>
    </w:rPr>
  </w:style>
  <w:style w:type="character" w:customStyle="1" w:styleId="59">
    <w:name w:val="新标题2 Char"/>
    <w:link w:val="60"/>
    <w:qFormat/>
    <w:uiPriority w:val="0"/>
    <w:rPr>
      <w:rFonts w:ascii="宋体" w:hAnsi="宋体" w:cs="宋体"/>
      <w:b/>
      <w:sz w:val="24"/>
    </w:rPr>
  </w:style>
  <w:style w:type="paragraph" w:customStyle="1" w:styleId="60">
    <w:name w:val="新标题2"/>
    <w:basedOn w:val="1"/>
    <w:link w:val="59"/>
    <w:qFormat/>
    <w:uiPriority w:val="0"/>
    <w:pPr>
      <w:spacing w:line="360" w:lineRule="auto"/>
      <w:jc w:val="left"/>
    </w:pPr>
    <w:rPr>
      <w:rFonts w:ascii="宋体" w:hAnsi="宋体" w:cs="宋体" w:eastAsiaTheme="minorEastAsia"/>
      <w:b/>
      <w:szCs w:val="22"/>
    </w:rPr>
  </w:style>
  <w:style w:type="character" w:customStyle="1" w:styleId="61">
    <w:name w:val="正文文本缩进 3 字符"/>
    <w:link w:val="28"/>
    <w:qFormat/>
    <w:uiPriority w:val="0"/>
    <w:rPr>
      <w:rFonts w:ascii="仿宋_GB2312" w:hAnsi="宋体" w:eastAsia="仿宋_GB2312" w:cs="Times New Roman"/>
      <w:sz w:val="28"/>
      <w:szCs w:val="24"/>
    </w:rPr>
  </w:style>
  <w:style w:type="character" w:customStyle="1" w:styleId="62">
    <w:name w:val="正文文本缩进 字符"/>
    <w:link w:val="13"/>
    <w:qFormat/>
    <w:uiPriority w:val="0"/>
    <w:rPr>
      <w:rFonts w:ascii="宋体" w:hAnsi="Times New Roman" w:eastAsia="宋体" w:cs="Times New Roman"/>
      <w:kern w:val="0"/>
      <w:sz w:val="28"/>
      <w:szCs w:val="20"/>
    </w:rPr>
  </w:style>
  <w:style w:type="character" w:customStyle="1" w:styleId="63">
    <w:name w:val="文档结构图 字符"/>
    <w:link w:val="11"/>
    <w:semiHidden/>
    <w:qFormat/>
    <w:uiPriority w:val="0"/>
    <w:rPr>
      <w:rFonts w:ascii="Times New Roman" w:hAnsi="Times New Roman" w:eastAsia="宋体" w:cs="Times New Roman"/>
      <w:szCs w:val="24"/>
      <w:shd w:val="clear" w:color="auto" w:fill="000080"/>
    </w:rPr>
  </w:style>
  <w:style w:type="character" w:customStyle="1" w:styleId="64">
    <w:name w:val="正文文本 字符"/>
    <w:link w:val="2"/>
    <w:qFormat/>
    <w:uiPriority w:val="0"/>
    <w:rPr>
      <w:rFonts w:ascii="仿宋_GB2312" w:hAnsi="Times New Roman" w:eastAsia="仿宋_GB2312" w:cs="Times New Roman"/>
      <w:sz w:val="30"/>
      <w:szCs w:val="24"/>
    </w:rPr>
  </w:style>
  <w:style w:type="character" w:customStyle="1" w:styleId="65">
    <w:name w:val="正文1 Char1"/>
    <w:link w:val="66"/>
    <w:qFormat/>
    <w:uiPriority w:val="0"/>
    <w:rPr>
      <w:rFonts w:ascii="Times New Roman" w:hAnsi="Times New Roman" w:eastAsia="仿宋_GB2312"/>
      <w:color w:val="000000"/>
      <w:sz w:val="28"/>
      <w:szCs w:val="21"/>
    </w:rPr>
  </w:style>
  <w:style w:type="paragraph" w:customStyle="1" w:styleId="66">
    <w:name w:val="正文1"/>
    <w:basedOn w:val="1"/>
    <w:link w:val="65"/>
    <w:qFormat/>
    <w:uiPriority w:val="0"/>
    <w:pPr>
      <w:adjustRightInd w:val="0"/>
      <w:snapToGrid w:val="0"/>
      <w:spacing w:line="360" w:lineRule="auto"/>
      <w:ind w:left="22" w:leftChars="8" w:firstLine="560" w:firstLineChars="200"/>
    </w:pPr>
    <w:rPr>
      <w:rFonts w:eastAsia="仿宋_GB2312" w:cstheme="minorBidi"/>
      <w:color w:val="000000"/>
      <w:sz w:val="28"/>
      <w:szCs w:val="21"/>
    </w:rPr>
  </w:style>
  <w:style w:type="character" w:customStyle="1" w:styleId="67">
    <w:name w:val="日期 字符"/>
    <w:link w:val="18"/>
    <w:qFormat/>
    <w:uiPriority w:val="0"/>
    <w:rPr>
      <w:rFonts w:ascii="Times New Roman" w:hAnsi="Times New Roman" w:eastAsia="宋体" w:cs="Times New Roman"/>
      <w:sz w:val="24"/>
      <w:szCs w:val="20"/>
    </w:rPr>
  </w:style>
  <w:style w:type="character" w:customStyle="1" w:styleId="68">
    <w:name w:val="批注主题 字符"/>
    <w:link w:val="33"/>
    <w:semiHidden/>
    <w:qFormat/>
    <w:uiPriority w:val="0"/>
    <w:rPr>
      <w:rFonts w:ascii="Times New Roman" w:hAnsi="Times New Roman" w:eastAsia="宋体" w:cs="Times New Roman"/>
      <w:b/>
      <w:bCs/>
      <w:szCs w:val="24"/>
    </w:rPr>
  </w:style>
  <w:style w:type="character" w:customStyle="1" w:styleId="69">
    <w:name w:val="批注文字 字符"/>
    <w:basedOn w:val="36"/>
    <w:link w:val="12"/>
    <w:semiHidden/>
    <w:qFormat/>
    <w:uiPriority w:val="99"/>
    <w:rPr>
      <w:rFonts w:ascii="Times New Roman" w:hAnsi="Times New Roman" w:eastAsia="宋体" w:cs="Times New Roman"/>
      <w:sz w:val="24"/>
      <w:szCs w:val="24"/>
    </w:rPr>
  </w:style>
  <w:style w:type="character" w:customStyle="1" w:styleId="70">
    <w:name w:val="批注主题 Char1"/>
    <w:basedOn w:val="69"/>
    <w:semiHidden/>
    <w:qFormat/>
    <w:uiPriority w:val="99"/>
    <w:rPr>
      <w:rFonts w:ascii="Times New Roman" w:hAnsi="Times New Roman" w:eastAsia="宋体" w:cs="Times New Roman"/>
      <w:b/>
      <w:bCs/>
      <w:sz w:val="24"/>
      <w:szCs w:val="24"/>
    </w:rPr>
  </w:style>
  <w:style w:type="paragraph" w:customStyle="1" w:styleId="71">
    <w:name w:val="样式1"/>
    <w:basedOn w:val="1"/>
    <w:qFormat/>
    <w:uiPriority w:val="0"/>
    <w:pPr>
      <w:spacing w:before="120" w:after="120" w:line="300" w:lineRule="auto"/>
    </w:pPr>
    <w:rPr>
      <w:rFonts w:ascii="宋体" w:hAnsi="宋体"/>
      <w:b/>
      <w:szCs w:val="20"/>
    </w:rPr>
  </w:style>
  <w:style w:type="character" w:customStyle="1" w:styleId="72">
    <w:name w:val="文档结构图 Char1"/>
    <w:basedOn w:val="36"/>
    <w:semiHidden/>
    <w:qFormat/>
    <w:uiPriority w:val="99"/>
    <w:rPr>
      <w:rFonts w:ascii="宋体" w:hAnsi="Times New Roman" w:eastAsia="宋体" w:cs="Times New Roman"/>
      <w:sz w:val="18"/>
      <w:szCs w:val="18"/>
    </w:rPr>
  </w:style>
  <w:style w:type="character" w:customStyle="1" w:styleId="73">
    <w:name w:val="正文文本 Char1"/>
    <w:basedOn w:val="36"/>
    <w:semiHidden/>
    <w:qFormat/>
    <w:uiPriority w:val="99"/>
    <w:rPr>
      <w:rFonts w:ascii="Times New Roman" w:hAnsi="Times New Roman" w:eastAsia="宋体" w:cs="Times New Roman"/>
      <w:sz w:val="24"/>
      <w:szCs w:val="24"/>
    </w:rPr>
  </w:style>
  <w:style w:type="character" w:customStyle="1" w:styleId="74">
    <w:name w:val="正文文本缩进 Char1"/>
    <w:basedOn w:val="36"/>
    <w:semiHidden/>
    <w:qFormat/>
    <w:uiPriority w:val="99"/>
    <w:rPr>
      <w:rFonts w:ascii="Times New Roman" w:hAnsi="Times New Roman" w:eastAsia="宋体" w:cs="Times New Roman"/>
      <w:sz w:val="24"/>
      <w:szCs w:val="24"/>
    </w:rPr>
  </w:style>
  <w:style w:type="character" w:customStyle="1" w:styleId="75">
    <w:name w:val="正文文本缩进 3 Char1"/>
    <w:basedOn w:val="36"/>
    <w:semiHidden/>
    <w:qFormat/>
    <w:uiPriority w:val="99"/>
    <w:rPr>
      <w:rFonts w:ascii="Times New Roman" w:hAnsi="Times New Roman" w:eastAsia="宋体" w:cs="Times New Roman"/>
      <w:sz w:val="16"/>
      <w:szCs w:val="16"/>
    </w:rPr>
  </w:style>
  <w:style w:type="character" w:customStyle="1" w:styleId="76">
    <w:name w:val="纯文本 Char1"/>
    <w:basedOn w:val="36"/>
    <w:semiHidden/>
    <w:qFormat/>
    <w:uiPriority w:val="99"/>
    <w:rPr>
      <w:rFonts w:ascii="宋体" w:hAnsi="Courier New" w:eastAsia="宋体" w:cs="Courier New"/>
      <w:szCs w:val="21"/>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78">
    <w:name w:val="日期 Char1"/>
    <w:basedOn w:val="36"/>
    <w:semiHidden/>
    <w:qFormat/>
    <w:uiPriority w:val="99"/>
    <w:rPr>
      <w:rFonts w:ascii="Times New Roman" w:hAnsi="Times New Roman" w:eastAsia="宋体" w:cs="Times New Roman"/>
      <w:sz w:val="24"/>
      <w:szCs w:val="24"/>
    </w:rPr>
  </w:style>
  <w:style w:type="character" w:customStyle="1" w:styleId="79">
    <w:name w:val="正文文本缩进 2 Char1"/>
    <w:basedOn w:val="36"/>
    <w:semiHidden/>
    <w:qFormat/>
    <w:uiPriority w:val="99"/>
    <w:rPr>
      <w:rFonts w:ascii="Times New Roman" w:hAnsi="Times New Roman" w:eastAsia="宋体" w:cs="Times New Roman"/>
      <w:sz w:val="24"/>
      <w:szCs w:val="24"/>
    </w:rPr>
  </w:style>
  <w:style w:type="character" w:customStyle="1" w:styleId="80">
    <w:name w:val="批注框文本 Char1"/>
    <w:basedOn w:val="36"/>
    <w:semiHidden/>
    <w:qFormat/>
    <w:uiPriority w:val="99"/>
    <w:rPr>
      <w:rFonts w:ascii="Times New Roman" w:hAnsi="Times New Roman" w:eastAsia="宋体" w:cs="Times New Roman"/>
      <w:sz w:val="18"/>
      <w:szCs w:val="18"/>
    </w:rPr>
  </w:style>
  <w:style w:type="paragraph" w:customStyle="1" w:styleId="81">
    <w:name w:val="样式 正文文本招标正文文本 + 下划线"/>
    <w:basedOn w:val="2"/>
    <w:qFormat/>
    <w:uiPriority w:val="0"/>
    <w:pPr>
      <w:spacing w:after="120" w:line="360" w:lineRule="auto"/>
    </w:pPr>
    <w:rPr>
      <w:rFonts w:ascii="宋体" w:hAnsi="宋体" w:eastAsia="宋体" w:cs="Arial"/>
      <w:sz w:val="24"/>
    </w:rPr>
  </w:style>
  <w:style w:type="paragraph" w:customStyle="1" w:styleId="82">
    <w:name w:val="目录"/>
    <w:basedOn w:val="1"/>
    <w:qFormat/>
    <w:uiPriority w:val="0"/>
    <w:pPr>
      <w:widowControl/>
      <w:jc w:val="center"/>
    </w:pPr>
    <w:rPr>
      <w:rFonts w:ascii="宋体"/>
      <w:b/>
      <w:kern w:val="0"/>
      <w:sz w:val="36"/>
      <w:szCs w:val="20"/>
    </w:rPr>
  </w:style>
  <w:style w:type="paragraph" w:customStyle="1" w:styleId="83">
    <w:name w:val="表格标题"/>
    <w:basedOn w:val="1"/>
    <w:qFormat/>
    <w:uiPriority w:val="0"/>
    <w:pPr>
      <w:adjustRightInd w:val="0"/>
      <w:snapToGrid w:val="0"/>
      <w:spacing w:line="360" w:lineRule="auto"/>
      <w:jc w:val="center"/>
    </w:pPr>
    <w:rPr>
      <w:rFonts w:eastAsia="黑体"/>
      <w:bCs/>
      <w:color w:val="000000"/>
      <w:sz w:val="32"/>
      <w:szCs w:val="32"/>
    </w:rPr>
  </w:style>
  <w:style w:type="paragraph" w:customStyle="1" w:styleId="84">
    <w:name w:val="目录文字"/>
    <w:basedOn w:val="1"/>
    <w:qFormat/>
    <w:uiPriority w:val="0"/>
    <w:pPr>
      <w:widowControl/>
      <w:spacing w:line="480" w:lineRule="auto"/>
      <w:jc w:val="left"/>
    </w:pPr>
    <w:rPr>
      <w:rFonts w:ascii="宋体" w:hAnsi="宋体"/>
      <w:kern w:val="0"/>
      <w:szCs w:val="20"/>
    </w:rPr>
  </w:style>
  <w:style w:type="paragraph" w:customStyle="1" w:styleId="85">
    <w:name w:val="Char"/>
    <w:basedOn w:val="1"/>
    <w:qFormat/>
    <w:uiPriority w:val="0"/>
    <w:rPr>
      <w:szCs w:val="21"/>
    </w:rPr>
  </w:style>
  <w:style w:type="paragraph" w:customStyle="1" w:styleId="86">
    <w:name w:val="题名"/>
    <w:basedOn w:val="1"/>
    <w:qFormat/>
    <w:uiPriority w:val="0"/>
    <w:pPr>
      <w:spacing w:line="440" w:lineRule="atLeast"/>
      <w:jc w:val="center"/>
    </w:pPr>
    <w:rPr>
      <w:rFonts w:eastAsia="华文新魏"/>
      <w:b/>
      <w:sz w:val="72"/>
    </w:rPr>
  </w:style>
  <w:style w:type="paragraph" w:customStyle="1" w:styleId="87">
    <w:name w:val="列出段落1"/>
    <w:basedOn w:val="1"/>
    <w:qFormat/>
    <w:uiPriority w:val="0"/>
    <w:pPr>
      <w:ind w:firstLine="420" w:firstLineChars="200"/>
    </w:pPr>
  </w:style>
  <w:style w:type="paragraph" w:customStyle="1" w:styleId="88">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Cs w:val="20"/>
    </w:rPr>
  </w:style>
  <w:style w:type="paragraph" w:customStyle="1" w:styleId="89">
    <w:name w:val="列出段落2"/>
    <w:basedOn w:val="1"/>
    <w:qFormat/>
    <w:uiPriority w:val="34"/>
    <w:pPr>
      <w:spacing w:line="240" w:lineRule="auto"/>
      <w:ind w:firstLine="420" w:firstLineChars="200"/>
    </w:pPr>
    <w:rPr>
      <w:sz w:val="21"/>
    </w:rPr>
  </w:style>
  <w:style w:type="character" w:customStyle="1" w:styleId="90">
    <w:name w:val="ca-71"/>
    <w:qFormat/>
    <w:uiPriority w:val="0"/>
    <w:rPr>
      <w:rFonts w:ascii="宋体" w:hAnsi="宋体" w:eastAsia="宋体" w:cs="Times New Roman"/>
      <w:sz w:val="24"/>
      <w:szCs w:val="24"/>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样式 居中 行距: 最小值10 磅"/>
    <w:basedOn w:val="1"/>
    <w:qFormat/>
    <w:uiPriority w:val="0"/>
    <w:pPr>
      <w:spacing w:line="617" w:lineRule="atLeast"/>
      <w:jc w:val="center"/>
    </w:pPr>
    <w:rPr>
      <w:rFonts w:cs="宋体"/>
      <w:sz w:val="21"/>
      <w:szCs w:val="20"/>
    </w:rPr>
  </w:style>
  <w:style w:type="paragraph" w:customStyle="1" w:styleId="9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94">
    <w:name w:val="List Paragraph"/>
    <w:basedOn w:val="1"/>
    <w:link w:val="100"/>
    <w:qFormat/>
    <w:uiPriority w:val="99"/>
    <w:pPr>
      <w:ind w:firstLine="420" w:firstLineChars="200"/>
    </w:pPr>
  </w:style>
  <w:style w:type="paragraph" w:customStyle="1" w:styleId="9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Cs w:val="20"/>
    </w:rPr>
  </w:style>
  <w:style w:type="paragraph" w:styleId="96">
    <w:name w:val="No Spacing"/>
    <w:link w:val="97"/>
    <w:qFormat/>
    <w:uiPriority w:val="1"/>
    <w:rPr>
      <w:rFonts w:asciiTheme="minorHAnsi" w:hAnsiTheme="minorHAnsi" w:eastAsiaTheme="minorEastAsia" w:cstheme="minorBidi"/>
      <w:sz w:val="22"/>
      <w:szCs w:val="22"/>
      <w:lang w:val="en-US" w:eastAsia="zh-CN" w:bidi="ar-SA"/>
    </w:rPr>
  </w:style>
  <w:style w:type="character" w:customStyle="1" w:styleId="97">
    <w:name w:val="无间隔 字符"/>
    <w:basedOn w:val="36"/>
    <w:link w:val="96"/>
    <w:qFormat/>
    <w:uiPriority w:val="1"/>
    <w:rPr>
      <w:sz w:val="22"/>
      <w:szCs w:val="22"/>
    </w:rPr>
  </w:style>
  <w:style w:type="character" w:customStyle="1" w:styleId="98">
    <w:name w:val="正文缩进 字符"/>
    <w:link w:val="6"/>
    <w:qFormat/>
    <w:uiPriority w:val="0"/>
    <w:rPr>
      <w:rFonts w:ascii="Times New Roman" w:hAnsi="Times New Roman" w:eastAsia="宋体" w:cs="Times New Roman"/>
      <w:kern w:val="2"/>
      <w:sz w:val="24"/>
      <w:szCs w:val="24"/>
    </w:rPr>
  </w:style>
  <w:style w:type="paragraph" w:customStyle="1" w:styleId="99">
    <w:name w:val="纯文本1"/>
    <w:basedOn w:val="1"/>
    <w:qFormat/>
    <w:uiPriority w:val="0"/>
    <w:pPr>
      <w:adjustRightInd w:val="0"/>
      <w:spacing w:line="240" w:lineRule="auto"/>
      <w:jc w:val="left"/>
      <w:textAlignment w:val="baseline"/>
    </w:pPr>
    <w:rPr>
      <w:rFonts w:ascii="宋体" w:hAnsi="Courier New"/>
      <w:szCs w:val="20"/>
    </w:rPr>
  </w:style>
  <w:style w:type="character" w:customStyle="1" w:styleId="100">
    <w:name w:val="列表段落 字符"/>
    <w:link w:val="94"/>
    <w:qFormat/>
    <w:locked/>
    <w:uiPriority w:val="99"/>
    <w:rPr>
      <w:rFonts w:ascii="Times New Roman" w:hAnsi="Times New Roman" w:eastAsia="宋体" w:cs="Times New Roman"/>
      <w:kern w:val="2"/>
      <w:sz w:val="24"/>
      <w:szCs w:val="24"/>
    </w:rPr>
  </w:style>
  <w:style w:type="paragraph" w:customStyle="1" w:styleId="101">
    <w:name w:val="样式 标题 3 + (中文) 黑体 小四 非加粗 段前: 7.8 磅 段后: 0 磅 行距: 固定值 20 磅"/>
    <w:basedOn w:val="5"/>
    <w:qFormat/>
    <w:uiPriority w:val="0"/>
    <w:pPr>
      <w:widowControl w:val="0"/>
      <w:spacing w:before="0" w:after="0" w:line="400" w:lineRule="exact"/>
      <w:jc w:val="both"/>
    </w:pPr>
    <w:rPr>
      <w:rFonts w:eastAsia="黑体" w:cs="宋体"/>
      <w:b w:val="0"/>
      <w:kern w:val="2"/>
      <w:sz w:val="24"/>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kern w:val="2"/>
      <w:sz w:val="28"/>
    </w:rPr>
  </w:style>
  <w:style w:type="paragraph" w:customStyle="1" w:styleId="103">
    <w:name w:val="普通 (Web)"/>
    <w:basedOn w:val="1"/>
    <w:qFormat/>
    <w:uiPriority w:val="0"/>
    <w:pPr>
      <w:widowControl/>
      <w:spacing w:before="100" w:beforeAutospacing="1" w:after="100" w:afterAutospacing="1" w:line="240" w:lineRule="auto"/>
      <w:jc w:val="left"/>
    </w:pPr>
    <w:rPr>
      <w:rFonts w:ascii="宋体" w:hAnsi="宋体"/>
      <w:kern w:val="0"/>
    </w:rPr>
  </w:style>
  <w:style w:type="paragraph" w:customStyle="1" w:styleId="104">
    <w:name w:val="zhang"/>
    <w:basedOn w:val="1"/>
    <w:qFormat/>
    <w:uiPriority w:val="0"/>
    <w:pPr>
      <w:spacing w:beforeAutospacing="1" w:afterAutospacing="1"/>
    </w:pPr>
    <w:rPr>
      <w:b/>
      <w:bCs/>
      <w:smallCaps/>
      <w:color w:val="000000"/>
      <w:sz w:val="20"/>
      <w:szCs w:val="20"/>
    </w:rPr>
  </w:style>
  <w:style w:type="paragraph" w:customStyle="1" w:styleId="105">
    <w:name w:val="TOC Heading1"/>
    <w:basedOn w:val="3"/>
    <w:next w:val="1"/>
    <w:qFormat/>
    <w:uiPriority w:val="99"/>
    <w:pPr>
      <w:outlineLvl w:val="9"/>
    </w:pPr>
    <w:rPr>
      <w:rFonts w:ascii="Calibri" w:hAnsi="Calibri"/>
      <w:bCs/>
      <w:szCs w:val="44"/>
    </w:rPr>
  </w:style>
  <w:style w:type="paragraph" w:customStyle="1" w:styleId="106">
    <w:name w:val="p0"/>
    <w:basedOn w:val="1"/>
    <w:qFormat/>
    <w:uiPriority w:val="0"/>
    <w:rPr>
      <w:szCs w:val="21"/>
    </w:rPr>
  </w:style>
  <w:style w:type="character" w:customStyle="1" w:styleId="107">
    <w:name w:val="15"/>
    <w:qFormat/>
    <w:uiPriority w:val="0"/>
    <w:rPr>
      <w:rFonts w:hint="default" w:ascii="Times New Roman" w:hAnsi="Times New Roman" w:cs="Times New Roman"/>
      <w:color w:val="464445"/>
      <w:u w:val="none"/>
    </w:rPr>
  </w:style>
  <w:style w:type="character" w:customStyle="1" w:styleId="108">
    <w:name w:val="标题 字符"/>
    <w:link w:val="32"/>
    <w:qFormat/>
    <w:uiPriority w:val="0"/>
    <w:rPr>
      <w:rFonts w:ascii="方正小标宋简体" w:hAnsi="黑体" w:eastAsia="方正小标宋简体"/>
      <w:kern w:val="0"/>
      <w:sz w:val="44"/>
      <w:szCs w:val="44"/>
    </w:rPr>
  </w:style>
  <w:style w:type="character" w:customStyle="1" w:styleId="109">
    <w:name w:val="副标题 Char"/>
    <w:qFormat/>
    <w:uiPriority w:val="0"/>
    <w:rPr>
      <w:rFonts w:ascii="Calibri Light" w:hAnsi="Calibri Light"/>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22A1F-5432-4C39-9C57-B399B67149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13699</Words>
  <Characters>14176</Characters>
  <Lines>172</Lines>
  <Paragraphs>48</Paragraphs>
  <TotalTime>256</TotalTime>
  <ScaleCrop>false</ScaleCrop>
  <LinksUpToDate>false</LinksUpToDate>
  <CharactersWithSpaces>15269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2017-11-17T05:39:00Z</dcterms:created>
  <dc:creator>John-R4</dc:creator>
  <cp:lastModifiedBy>Administrator</cp:lastModifiedBy>
  <cp:lastPrinted>2022-07-10T06:52:00Z</cp:lastPrinted>
  <dcterms:modified xsi:type="dcterms:W3CDTF">2023-05-29T07:17:57Z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1CDE14516A784CB7A8548BB161FD2C37</vt:lpwstr>
  </property>
  <property fmtid="{D5CDD505-2E9C-101B-9397-08002B2CF9AE}" pid="4" name="KSOSaveFontToCloudKey">
    <vt:lpwstr>321498645_cloud</vt:lpwstr>
  </property>
</Properties>
</file>